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1D57" w:rsidRDefault="00FB1D57" w:rsidP="00FB1D57">
      <w:pPr>
        <w:ind w:left="17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 _____</w:t>
      </w:r>
    </w:p>
    <w:p w:rsidR="00FB1D57" w:rsidRDefault="00FB1D57" w:rsidP="00FB1D57">
      <w:pPr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АООП образования обучающихся с умственной отсталостью, вариант 1;</w:t>
      </w:r>
    </w:p>
    <w:p w:rsidR="00FB1D57" w:rsidRDefault="00FB1D57" w:rsidP="00FB1D57">
      <w:pPr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АООП образования обучающихся с НОДА, вариант 6.3;</w:t>
      </w:r>
    </w:p>
    <w:p w:rsidR="00FB1D57" w:rsidRDefault="00FB1D57" w:rsidP="00FB1D57">
      <w:pPr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АООП образования обучающихся с РАС, вариант 8.3;</w:t>
      </w:r>
    </w:p>
    <w:p w:rsidR="00DF40A9" w:rsidRDefault="00DF40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40A9" w:rsidRDefault="00DF4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40A9" w:rsidRDefault="00DF4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40A9" w:rsidRDefault="00DF4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40A9" w:rsidRDefault="00DF4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40A9" w:rsidRDefault="00DF4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40A9" w:rsidRDefault="00DF40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40A9" w:rsidRDefault="00DF40A9">
      <w:pPr>
        <w:spacing w:line="240" w:lineRule="auto"/>
        <w:ind w:firstLine="709"/>
        <w:jc w:val="both"/>
      </w:pPr>
    </w:p>
    <w:p w:rsidR="00DF40A9" w:rsidRDefault="000F372C">
      <w:pPr>
        <w:spacing w:before="240" w:line="240" w:lineRule="auto"/>
        <w:jc w:val="center"/>
        <w:rPr>
          <w:rFonts w:ascii="Times New Roman" w:hAnsi="Times New Roman"/>
          <w:b/>
          <w:sz w:val="36"/>
          <w:szCs w:val="36"/>
        </w:rPr>
      </w:pPr>
      <w:bookmarkStart w:id="0" w:name="_Hlk143880448"/>
      <w:r>
        <w:rPr>
          <w:rFonts w:ascii="Times New Roman" w:hAnsi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/>
          <w:b/>
          <w:sz w:val="36"/>
          <w:szCs w:val="36"/>
        </w:rPr>
        <w:br/>
        <w:t>(интеллектуальными нарушениями)</w:t>
      </w:r>
    </w:p>
    <w:p w:rsidR="00DF40A9" w:rsidRDefault="000F372C">
      <w:pPr>
        <w:spacing w:before="240"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вариант 1</w:t>
      </w:r>
    </w:p>
    <w:p w:rsidR="00DF40A9" w:rsidRDefault="000F372C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«Рисование (изобразительное искусство)»</w:t>
      </w:r>
    </w:p>
    <w:p w:rsidR="00DF40A9" w:rsidRDefault="000F372C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(для 5 класса)</w:t>
      </w:r>
      <w:bookmarkEnd w:id="0"/>
    </w:p>
    <w:p w:rsidR="00DF40A9" w:rsidRDefault="00DF4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DF40A9" w:rsidRDefault="00DF4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DF40A9" w:rsidRDefault="00DF4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40A9" w:rsidRDefault="00DF4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40A9" w:rsidRDefault="00DF4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40A9" w:rsidRDefault="00DF4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40A9" w:rsidRDefault="00DF4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40A9" w:rsidRDefault="00DF4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40A9" w:rsidRDefault="00DF4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40A9" w:rsidRDefault="00DF4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40A9" w:rsidRDefault="00DF4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40A9" w:rsidRDefault="00DF4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40A9" w:rsidRDefault="00DF4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40A9" w:rsidRDefault="00DF40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40A9" w:rsidRDefault="00DF40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40A9" w:rsidRDefault="00DF40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40A9" w:rsidRDefault="00DF40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40A9" w:rsidRDefault="00DF40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40A9" w:rsidRDefault="00DF40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40A9" w:rsidRDefault="00DF40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40A9" w:rsidRDefault="00DF40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1509941154"/>
        <w:docPartObj>
          <w:docPartGallery w:val="Table of Contents"/>
          <w:docPartUnique/>
        </w:docPartObj>
      </w:sdtPr>
      <w:sdtEndPr/>
      <w:sdtContent>
        <w:p w:rsidR="00DF40A9" w:rsidRDefault="000F372C">
          <w:pPr>
            <w:pStyle w:val="aff2"/>
            <w:jc w:val="center"/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</w:pPr>
          <w:r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DF40A9" w:rsidRDefault="00DF40A9"/>
        <w:p w:rsidR="00DF40A9" w:rsidRDefault="000F372C">
          <w:pPr>
            <w:pStyle w:val="17"/>
            <w:spacing w:line="360" w:lineRule="auto"/>
            <w:rPr>
              <w:rFonts w:eastAsiaTheme="minorEastAsia" w:cs="Times New Roman"/>
              <w:sz w:val="28"/>
              <w:szCs w:val="28"/>
              <w:lang w:bidi="ar-SA"/>
              <w14:ligatures w14:val="standardContextual"/>
            </w:rPr>
          </w:pPr>
          <w:r>
            <w:rPr>
              <w:rFonts w:cs="Times New Roman"/>
              <w:sz w:val="28"/>
              <w:szCs w:val="28"/>
            </w:rPr>
            <w:fldChar w:fldCharType="begin"/>
          </w:r>
          <w:r>
            <w:rPr>
              <w:rFonts w:cs="Times New Roman"/>
              <w:sz w:val="28"/>
              <w:szCs w:val="28"/>
            </w:rPr>
            <w:instrText xml:space="preserve"> TOC \o "1-3" \h \z \u </w:instrText>
          </w:r>
          <w:r>
            <w:rPr>
              <w:rFonts w:cs="Times New Roman"/>
              <w:sz w:val="28"/>
              <w:szCs w:val="28"/>
            </w:rPr>
            <w:fldChar w:fldCharType="separate"/>
          </w:r>
          <w:hyperlink w:anchor="_Toc144079922" w:tooltip="#_Toc144079922" w:history="1">
            <w:r>
              <w:rPr>
                <w:rStyle w:val="aff1"/>
                <w:rFonts w:eastAsia="Times New Roman" w:cs="Times New Roman"/>
                <w:sz w:val="28"/>
                <w:szCs w:val="28"/>
              </w:rPr>
              <w:t>I.</w:t>
            </w:r>
            <w:r>
              <w:rPr>
                <w:rFonts w:eastAsiaTheme="minorEastAsia" w:cs="Times New Roman"/>
                <w:sz w:val="28"/>
                <w:szCs w:val="28"/>
                <w:lang w:bidi="ar-SA"/>
                <w14:ligatures w14:val="standardContextual"/>
              </w:rPr>
              <w:tab/>
            </w:r>
            <w:r>
              <w:rPr>
                <w:rStyle w:val="aff1"/>
                <w:rFonts w:eastAsia="Times New Roman" w:cs="Times New Roman"/>
                <w:sz w:val="28"/>
                <w:szCs w:val="28"/>
              </w:rPr>
              <w:t>ПОЯСНИТЕЛЬНАЯ ЗАПИСКА</w:t>
            </w:r>
            <w:r>
              <w:rPr>
                <w:rFonts w:cs="Times New Roman"/>
                <w:sz w:val="28"/>
                <w:szCs w:val="28"/>
              </w:rPr>
              <w:tab/>
            </w:r>
            <w:r>
              <w:rPr>
                <w:rFonts w:cs="Times New Roman"/>
                <w:sz w:val="28"/>
                <w:szCs w:val="28"/>
              </w:rPr>
              <w:fldChar w:fldCharType="begin"/>
            </w:r>
            <w:r>
              <w:rPr>
                <w:rFonts w:cs="Times New Roman"/>
                <w:sz w:val="28"/>
                <w:szCs w:val="28"/>
              </w:rPr>
              <w:instrText xml:space="preserve"> PAGEREF _Toc144079922 \h </w:instrText>
            </w:r>
            <w:r>
              <w:rPr>
                <w:rFonts w:cs="Times New Roman"/>
                <w:sz w:val="28"/>
                <w:szCs w:val="28"/>
              </w:rPr>
            </w:r>
            <w:r>
              <w:rPr>
                <w:rFonts w:cs="Times New Roman"/>
                <w:sz w:val="28"/>
                <w:szCs w:val="28"/>
              </w:rPr>
              <w:fldChar w:fldCharType="separate"/>
            </w:r>
            <w:r>
              <w:rPr>
                <w:rFonts w:cs="Times New Roman"/>
                <w:sz w:val="28"/>
                <w:szCs w:val="28"/>
              </w:rPr>
              <w:t>3</w:t>
            </w:r>
            <w:r>
              <w:rPr>
                <w:rFonts w:cs="Times New Roman"/>
                <w:sz w:val="28"/>
                <w:szCs w:val="28"/>
              </w:rPr>
              <w:fldChar w:fldCharType="end"/>
            </w:r>
          </w:hyperlink>
        </w:p>
        <w:p w:rsidR="00DF40A9" w:rsidRDefault="000F372C">
          <w:pPr>
            <w:pStyle w:val="17"/>
            <w:spacing w:line="360" w:lineRule="auto"/>
            <w:rPr>
              <w:rFonts w:eastAsiaTheme="minorEastAsia" w:cs="Times New Roman"/>
              <w:sz w:val="28"/>
              <w:szCs w:val="28"/>
              <w:lang w:bidi="ar-SA"/>
              <w14:ligatures w14:val="standardContextual"/>
            </w:rPr>
          </w:pPr>
          <w:hyperlink w:anchor="_Toc144079923" w:tooltip="#_Toc144079923" w:history="1">
            <w:r>
              <w:rPr>
                <w:rStyle w:val="aff1"/>
                <w:rFonts w:eastAsia="Times New Roman" w:cs="Times New Roman"/>
                <w:sz w:val="28"/>
                <w:szCs w:val="28"/>
              </w:rPr>
              <w:t>II.</w:t>
            </w:r>
            <w:r>
              <w:rPr>
                <w:rFonts w:eastAsiaTheme="minorEastAsia" w:cs="Times New Roman"/>
                <w:sz w:val="28"/>
                <w:szCs w:val="28"/>
                <w:lang w:bidi="ar-SA"/>
                <w14:ligatures w14:val="standardContextual"/>
              </w:rPr>
              <w:tab/>
            </w:r>
            <w:r>
              <w:rPr>
                <w:rStyle w:val="aff1"/>
                <w:rFonts w:eastAsia="Times New Roman" w:cs="Times New Roman"/>
                <w:sz w:val="28"/>
                <w:szCs w:val="28"/>
              </w:rPr>
              <w:t>СОДЕРЖАНИЕ ОБУЧЕНИЯ</w:t>
            </w:r>
            <w:r>
              <w:rPr>
                <w:rFonts w:cs="Times New Roman"/>
                <w:sz w:val="28"/>
                <w:szCs w:val="28"/>
              </w:rPr>
              <w:tab/>
            </w:r>
            <w:r>
              <w:rPr>
                <w:rFonts w:cs="Times New Roman"/>
                <w:sz w:val="28"/>
                <w:szCs w:val="28"/>
              </w:rPr>
              <w:fldChar w:fldCharType="begin"/>
            </w:r>
            <w:r>
              <w:rPr>
                <w:rFonts w:cs="Times New Roman"/>
                <w:sz w:val="28"/>
                <w:szCs w:val="28"/>
              </w:rPr>
              <w:instrText xml:space="preserve"> PAGEREF _Toc144079923 \h </w:instrText>
            </w:r>
            <w:r>
              <w:rPr>
                <w:rFonts w:cs="Times New Roman"/>
                <w:sz w:val="28"/>
                <w:szCs w:val="28"/>
              </w:rPr>
            </w:r>
            <w:r>
              <w:rPr>
                <w:rFonts w:cs="Times New Roman"/>
                <w:sz w:val="28"/>
                <w:szCs w:val="28"/>
              </w:rPr>
              <w:fldChar w:fldCharType="separate"/>
            </w:r>
            <w:r>
              <w:rPr>
                <w:rFonts w:cs="Times New Roman"/>
                <w:sz w:val="28"/>
                <w:szCs w:val="28"/>
              </w:rPr>
              <w:t>6</w:t>
            </w:r>
            <w:r>
              <w:rPr>
                <w:rFonts w:cs="Times New Roman"/>
                <w:sz w:val="28"/>
                <w:szCs w:val="28"/>
              </w:rPr>
              <w:fldChar w:fldCharType="end"/>
            </w:r>
          </w:hyperlink>
        </w:p>
        <w:p w:rsidR="00DF40A9" w:rsidRDefault="000F372C">
          <w:pPr>
            <w:pStyle w:val="25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sz w:val="28"/>
              <w:szCs w:val="28"/>
              <w14:ligatures w14:val="standardContextual"/>
            </w:rPr>
          </w:pPr>
          <w:hyperlink w:anchor="_Toc144079924" w:tooltip="#_Toc144079924" w:history="1">
            <w:r>
              <w:rPr>
                <w:rStyle w:val="aff1"/>
                <w:rFonts w:ascii="Times New Roman" w:hAnsi="Times New Roman" w:cs="Times New Roman"/>
                <w:sz w:val="28"/>
                <w:szCs w:val="28"/>
                <w:lang w:bidi="hi-IN"/>
              </w:rPr>
              <w:t>III.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14:ligatures w14:val="standardContextual"/>
              </w:rPr>
              <w:tab/>
            </w:r>
            <w:r>
              <w:rPr>
                <w:rStyle w:val="aff1"/>
                <w:rFonts w:ascii="Times New Roman" w:hAnsi="Times New Roman" w:cs="Times New Roman"/>
                <w:sz w:val="28"/>
                <w:szCs w:val="28"/>
                <w:lang w:bidi="hi-IN"/>
              </w:rPr>
              <w:t>ПЛАНИРУЕМЫЕ РЕЗУЛЬТАТЫ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_Toc144079924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DF40A9" w:rsidRDefault="000F372C">
          <w:pPr>
            <w:pStyle w:val="17"/>
            <w:spacing w:line="360" w:lineRule="auto"/>
            <w:rPr>
              <w:rFonts w:eastAsiaTheme="minorEastAsia" w:cs="Times New Roman"/>
              <w:sz w:val="28"/>
              <w:szCs w:val="28"/>
              <w:lang w:bidi="ar-SA"/>
              <w14:ligatures w14:val="standardContextual"/>
            </w:rPr>
          </w:pPr>
          <w:hyperlink w:anchor="_Toc144079925" w:tooltip="#_Toc144079925" w:history="1">
            <w:r>
              <w:rPr>
                <w:rStyle w:val="aff1"/>
                <w:rFonts w:eastAsia="Times New Roman" w:cs="Times New Roman"/>
                <w:sz w:val="28"/>
                <w:szCs w:val="28"/>
              </w:rPr>
              <w:t>IV.</w:t>
            </w:r>
            <w:r>
              <w:rPr>
                <w:rFonts w:eastAsiaTheme="minorEastAsia" w:cs="Times New Roman"/>
                <w:sz w:val="28"/>
                <w:szCs w:val="28"/>
                <w:lang w:bidi="ar-SA"/>
                <w14:ligatures w14:val="standardContextual"/>
              </w:rPr>
              <w:tab/>
            </w:r>
            <w:r>
              <w:rPr>
                <w:rStyle w:val="aff1"/>
                <w:rFonts w:eastAsia="Times New Roman" w:cs="Times New Roman"/>
                <w:sz w:val="28"/>
                <w:szCs w:val="28"/>
              </w:rPr>
              <w:t>ТЕМАТИЧЕСКОЕ ПЛАНИРОВАНИЕ</w:t>
            </w:r>
            <w:r>
              <w:rPr>
                <w:rFonts w:cs="Times New Roman"/>
                <w:sz w:val="28"/>
                <w:szCs w:val="28"/>
              </w:rPr>
              <w:tab/>
            </w:r>
            <w:r>
              <w:rPr>
                <w:rFonts w:cs="Times New Roman"/>
                <w:sz w:val="28"/>
                <w:szCs w:val="28"/>
              </w:rPr>
              <w:fldChar w:fldCharType="begin"/>
            </w:r>
            <w:r>
              <w:rPr>
                <w:rFonts w:cs="Times New Roman"/>
                <w:sz w:val="28"/>
                <w:szCs w:val="28"/>
              </w:rPr>
              <w:instrText xml:space="preserve"> PAGEREF _Toc144079925 \h </w:instrText>
            </w:r>
            <w:r>
              <w:rPr>
                <w:rFonts w:cs="Times New Roman"/>
                <w:sz w:val="28"/>
                <w:szCs w:val="28"/>
              </w:rPr>
            </w:r>
            <w:r>
              <w:rPr>
                <w:rFonts w:cs="Times New Roman"/>
                <w:sz w:val="28"/>
                <w:szCs w:val="28"/>
              </w:rPr>
              <w:fldChar w:fldCharType="separate"/>
            </w:r>
            <w:r>
              <w:rPr>
                <w:rFonts w:cs="Times New Roman"/>
                <w:sz w:val="28"/>
                <w:szCs w:val="28"/>
              </w:rPr>
              <w:t>11</w:t>
            </w:r>
            <w:r>
              <w:rPr>
                <w:rFonts w:cs="Times New Roman"/>
                <w:sz w:val="28"/>
                <w:szCs w:val="28"/>
              </w:rPr>
              <w:fldChar w:fldCharType="end"/>
            </w:r>
          </w:hyperlink>
        </w:p>
        <w:p w:rsidR="00DF40A9" w:rsidRDefault="000F372C">
          <w:pPr>
            <w:tabs>
              <w:tab w:val="left" w:pos="426"/>
            </w:tabs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DF40A9" w:rsidRDefault="000F372C">
      <w:pPr>
        <w:pStyle w:val="1"/>
        <w:numPr>
          <w:ilvl w:val="0"/>
          <w:numId w:val="4"/>
        </w:numPr>
        <w:spacing w:before="0"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 w:clear="all"/>
      </w:r>
      <w:bookmarkStart w:id="1" w:name="_Toc144079922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1"/>
    </w:p>
    <w:p w:rsidR="00DF40A9" w:rsidRDefault="00DF40A9"/>
    <w:p w:rsidR="00DF40A9" w:rsidRDefault="000F37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Рабочая программа по учебному предмету «Рисование (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зобразительное искусство)» состав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 24.11.2022г. № 1026 (</w:t>
      </w:r>
      <w:hyperlink r:id="rId9" w:tooltip="https://clck.ru/33NMkR" w:history="1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ab/>
      </w:r>
    </w:p>
    <w:p w:rsidR="00DF40A9" w:rsidRDefault="000F37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DF40A9" w:rsidRDefault="000F37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Учебный предмет «Рисование (изобр</w:t>
      </w:r>
      <w:r>
        <w:rPr>
          <w:rFonts w:ascii="Times New Roman" w:eastAsia="Times New Roman" w:hAnsi="Times New Roman" w:cs="Times New Roman"/>
          <w:sz w:val="28"/>
          <w:szCs w:val="28"/>
        </w:rPr>
        <w:t>азительное искусство)» относится к предметной области «Искусство»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является обязательной частью учебного плана. Рабочая программа по учебному предмету “Рисование (изобразительное искусство)» в 5 классе рассчитана на 34 учебные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недели  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составляет  68 час</w:t>
      </w:r>
      <w:r>
        <w:rPr>
          <w:rFonts w:ascii="Times New Roman" w:eastAsia="Times New Roman" w:hAnsi="Times New Roman" w:cs="Times New Roman"/>
          <w:sz w:val="28"/>
          <w:szCs w:val="28"/>
        </w:rPr>
        <w:t>ов в год (2 часа в неделю).</w:t>
      </w:r>
    </w:p>
    <w:p w:rsidR="00DF40A9" w:rsidRDefault="000F37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«Рисование (изобразительное искусство)».</w:t>
      </w:r>
    </w:p>
    <w:p w:rsidR="00DF40A9" w:rsidRDefault="000F37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 обучения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>
        <w:rPr>
          <w:rFonts w:ascii="Arial" w:eastAsia="Arial" w:hAnsi="Arial" w:cs="Arial"/>
          <w:color w:val="00000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развитие личности обучающегося с умственной отсталостью (инте</w:t>
      </w:r>
      <w:r>
        <w:rPr>
          <w:rFonts w:ascii="Times New Roman" w:eastAsia="Times New Roman" w:hAnsi="Times New Roman" w:cs="Times New Roman"/>
          <w:sz w:val="28"/>
          <w:szCs w:val="28"/>
        </w:rPr>
        <w:t>ллектуальными нарушениями) в процессе приобщения его к художественной культуре и обучения умению видеть прекрасное в жизни и искусстве,  а также формирование элементарных знаний об изобразительном искусстве, общих и специальных умений и навыков изобразител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ьной деятельности (в рисовании, лепке, аппликации), развитие зрительного восприятия формы, величины, конструкции, цвета предмета, его положения в пространстве, а также адекватного отображения его в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рисунке, аппликации, лепке; развитии умения пользоваться п</w:t>
      </w:r>
      <w:r>
        <w:rPr>
          <w:rFonts w:ascii="Times New Roman" w:eastAsia="Times New Roman" w:hAnsi="Times New Roman" w:cs="Times New Roman"/>
          <w:sz w:val="28"/>
          <w:szCs w:val="28"/>
        </w:rPr>
        <w:t>олученными практическими навыками в повседневной жизни.</w:t>
      </w:r>
    </w:p>
    <w:p w:rsidR="00DF40A9" w:rsidRDefault="000F372C">
      <w:pPr>
        <w:spacing w:after="0"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  <w:r>
        <w:rPr>
          <w:color w:val="000000"/>
          <w:sz w:val="24"/>
          <w:szCs w:val="24"/>
        </w:rPr>
        <w:t xml:space="preserve"> </w:t>
      </w:r>
    </w:p>
    <w:p w:rsidR="00DF40A9" w:rsidRDefault="000F372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интереса к изобразительному искусству;</w:t>
      </w:r>
    </w:p>
    <w:p w:rsidR="00DF40A9" w:rsidRDefault="000F372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раскрытие значения изобразительного искусства в жизни человека;</w:t>
      </w:r>
    </w:p>
    <w:p w:rsidR="00DF40A9" w:rsidRDefault="000F372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в детях эстетического чувства и понимания красоты окружаю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щего мира, художественного вкуса;</w:t>
      </w:r>
    </w:p>
    <w:p w:rsidR="00DF40A9" w:rsidRDefault="000F372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элементарных знаний о видах и жанрах изобразительного искусства. Расширение художественно-эстетического кругозора;</w:t>
      </w:r>
    </w:p>
    <w:p w:rsidR="00DF40A9" w:rsidRDefault="000F372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развитие эмоционального восприятия произведений искусства, умения анализировать их содержание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формулировать свое мнение о них;</w:t>
      </w:r>
    </w:p>
    <w:p w:rsidR="00DF40A9" w:rsidRDefault="000F372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знаний элементарных основ реалистического рисунка;</w:t>
      </w:r>
    </w:p>
    <w:p w:rsidR="00DF40A9" w:rsidRDefault="000F372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изобразительным техникам и приемам с использованием различных материалов, инструментов и приспособлений, в том числе работа в нетрадиционных техниках;</w:t>
      </w:r>
    </w:p>
    <w:p w:rsidR="00DF40A9" w:rsidRDefault="000F372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разным видам изобразительной деятельности (рисованию, лепке, аппликации)</w:t>
      </w:r>
    </w:p>
    <w:p w:rsidR="00DF40A9" w:rsidRDefault="000F372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прави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лам и законам композиции,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цветоведения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построениям орнамента и др., применяемым в разных видах изобразительной деятельности;</w:t>
      </w:r>
    </w:p>
    <w:p w:rsidR="00DF40A9" w:rsidRDefault="000F372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создавать простейшие художественные образы с натуры и по образцу, памяти, представлению и воображению;</w:t>
      </w:r>
    </w:p>
    <w:p w:rsidR="00DF40A9" w:rsidRDefault="000F372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умения согласованно и продуктивно работать в группах, выполняя определенный этап работы для получения результата общей изобразительной деятельности (коллективное рисование, коллективная аппликация).</w:t>
      </w:r>
    </w:p>
    <w:p w:rsidR="00DF40A9" w:rsidRDefault="000F37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Рабочая программа по учебному предмету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образительное искусство)» в 5 классе определяет следующие задачи:</w:t>
      </w:r>
    </w:p>
    <w:p w:rsidR="00DF40A9" w:rsidRDefault="000F372C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по развитию у обучающихся эстетического восприятия и формирования образов предметов и явлений окружающей действительности в процессе их познаний;</w:t>
      </w:r>
    </w:p>
    <w:p w:rsidR="00DF40A9" w:rsidRDefault="000F372C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 обучающихся интереса к изо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бразительному искусству, потребности в изображении воспринимаемой действительности, формирования желания овладеть приемами изображения объектов наблюдения в разных видах изобразительной деятельности;</w:t>
      </w:r>
    </w:p>
    <w:p w:rsidR="00DF40A9" w:rsidRDefault="000F372C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изобразительному искусству (эта задача осуществ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ляется на этапе закрепления и расширении полученных в 1-4 классах знаний и умений);</w:t>
      </w:r>
    </w:p>
    <w:p w:rsidR="00DF40A9" w:rsidRDefault="000F372C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целью обучения изображению окружающей действительности, отрабатываются приемы рассматривания объектов, произведений изобразительного искусства и народного творчества, фор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мируются и закрепляются способы изображения в лепке,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аппликации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также продолжается развиваться технические навыки работы с разными художественными материалами.</w:t>
      </w:r>
    </w:p>
    <w:p w:rsidR="00DF40A9" w:rsidRDefault="00DF40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40A9" w:rsidRDefault="000F372C">
      <w:pPr>
        <w:pStyle w:val="1"/>
        <w:numPr>
          <w:ilvl w:val="0"/>
          <w:numId w:val="1"/>
        </w:numPr>
        <w:spacing w:before="0"/>
        <w:ind w:left="0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 w:clear="all"/>
      </w:r>
      <w:bookmarkStart w:id="2" w:name="_Toc144079923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2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DF40A9" w:rsidRDefault="000F37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" w:name="_heading=h.1fob9te"/>
      <w:bookmarkEnd w:id="3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5 классе обучение строится по четырем направлениям работы, в соответствии с которыми у обучающихся развива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 умени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анализировать форму, строение (конструктивные особенности) объекта наблюдения, выделять в нем части, определять пропорции и видеть объек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целостно, а затем изображать его, передавая относительно сходство; восприятие цвета предметов и явлений окружающей среды и умение изображать полученные при наблюдении впечатления  красками (акварель и гуашью) разными способами (по сухой и мокрой бумаге);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умение работать над композицией в практической деятельности; более углубленное восприятие некоторых произведений изобразительного искусства.</w:t>
      </w:r>
    </w:p>
    <w:p w:rsidR="00DF40A9" w:rsidRDefault="000F37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разделов</w:t>
      </w:r>
    </w:p>
    <w:tbl>
      <w:tblPr>
        <w:tblStyle w:val="StGen2"/>
        <w:tblW w:w="928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9"/>
        <w:gridCol w:w="4824"/>
        <w:gridCol w:w="1915"/>
        <w:gridCol w:w="1928"/>
      </w:tblGrid>
      <w:tr w:rsidR="00DF40A9">
        <w:trPr>
          <w:trHeight w:val="413"/>
          <w:jc w:val="center"/>
        </w:trPr>
        <w:tc>
          <w:tcPr>
            <w:tcW w:w="619" w:type="dxa"/>
            <w:vAlign w:val="center"/>
          </w:tcPr>
          <w:p w:rsidR="00DF40A9" w:rsidRDefault="000F372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4824" w:type="dxa"/>
            <w:vAlign w:val="center"/>
          </w:tcPr>
          <w:p w:rsidR="00DF40A9" w:rsidRDefault="000F372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915" w:type="dxa"/>
            <w:vAlign w:val="center"/>
          </w:tcPr>
          <w:p w:rsidR="00DF40A9" w:rsidRDefault="000F372C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часов</w:t>
            </w:r>
          </w:p>
        </w:tc>
        <w:tc>
          <w:tcPr>
            <w:tcW w:w="1928" w:type="dxa"/>
            <w:vAlign w:val="center"/>
          </w:tcPr>
          <w:p w:rsidR="00DF40A9" w:rsidRDefault="000F372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DF40A9">
        <w:trPr>
          <w:trHeight w:val="270"/>
          <w:jc w:val="center"/>
        </w:trPr>
        <w:tc>
          <w:tcPr>
            <w:tcW w:w="619" w:type="dxa"/>
          </w:tcPr>
          <w:p w:rsidR="00DF40A9" w:rsidRDefault="000F3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4" w:type="dxa"/>
          </w:tcPr>
          <w:p w:rsidR="00DF40A9" w:rsidRDefault="000F37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«Обучение композиционной деятельности»</w:t>
            </w:r>
          </w:p>
        </w:tc>
        <w:tc>
          <w:tcPr>
            <w:tcW w:w="1915" w:type="dxa"/>
          </w:tcPr>
          <w:p w:rsidR="00DF40A9" w:rsidRDefault="000F3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28" w:type="dxa"/>
          </w:tcPr>
          <w:p w:rsidR="00DF40A9" w:rsidRDefault="000F37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F40A9">
        <w:trPr>
          <w:trHeight w:val="270"/>
          <w:jc w:val="center"/>
        </w:trPr>
        <w:tc>
          <w:tcPr>
            <w:tcW w:w="619" w:type="dxa"/>
          </w:tcPr>
          <w:p w:rsidR="00DF40A9" w:rsidRDefault="000F3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4" w:type="dxa"/>
          </w:tcPr>
          <w:p w:rsidR="00DF40A9" w:rsidRDefault="000F37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«Развитие у обучающихся умений воспринимать и изображать форму предметов, пропорции и конструкцию»</w:t>
            </w:r>
          </w:p>
        </w:tc>
        <w:tc>
          <w:tcPr>
            <w:tcW w:w="1915" w:type="dxa"/>
          </w:tcPr>
          <w:p w:rsidR="00DF40A9" w:rsidRDefault="000F3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28" w:type="dxa"/>
          </w:tcPr>
          <w:p w:rsidR="00DF40A9" w:rsidRDefault="000F37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F40A9">
        <w:trPr>
          <w:trHeight w:val="270"/>
          <w:jc w:val="center"/>
        </w:trPr>
        <w:tc>
          <w:tcPr>
            <w:tcW w:w="619" w:type="dxa"/>
          </w:tcPr>
          <w:p w:rsidR="00DF40A9" w:rsidRDefault="000F3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24" w:type="dxa"/>
          </w:tcPr>
          <w:p w:rsidR="00DF40A9" w:rsidRDefault="000F37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«Обучение восприятию произведений искусства»</w:t>
            </w:r>
          </w:p>
        </w:tc>
        <w:tc>
          <w:tcPr>
            <w:tcW w:w="1915" w:type="dxa"/>
          </w:tcPr>
          <w:p w:rsidR="00DF40A9" w:rsidRDefault="000F3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28" w:type="dxa"/>
          </w:tcPr>
          <w:p w:rsidR="00DF40A9" w:rsidRDefault="000F37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F40A9">
        <w:trPr>
          <w:trHeight w:val="270"/>
          <w:jc w:val="center"/>
        </w:trPr>
        <w:tc>
          <w:tcPr>
            <w:tcW w:w="619" w:type="dxa"/>
          </w:tcPr>
          <w:p w:rsidR="00DF40A9" w:rsidRDefault="000F3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24" w:type="dxa"/>
          </w:tcPr>
          <w:p w:rsidR="00DF40A9" w:rsidRDefault="000F37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«Развитие у обучающихся восприятия цвета, предметов и формирование умений переливать его в живописи»</w:t>
            </w:r>
          </w:p>
        </w:tc>
        <w:tc>
          <w:tcPr>
            <w:tcW w:w="1915" w:type="dxa"/>
          </w:tcPr>
          <w:p w:rsidR="00DF40A9" w:rsidRDefault="000F3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28" w:type="dxa"/>
          </w:tcPr>
          <w:p w:rsidR="00DF40A9" w:rsidRDefault="000F37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F40A9">
        <w:trPr>
          <w:trHeight w:val="285"/>
          <w:jc w:val="center"/>
        </w:trPr>
        <w:tc>
          <w:tcPr>
            <w:tcW w:w="5443" w:type="dxa"/>
            <w:gridSpan w:val="2"/>
          </w:tcPr>
          <w:p w:rsidR="00DF40A9" w:rsidRDefault="000F372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15" w:type="dxa"/>
          </w:tcPr>
          <w:p w:rsidR="00DF40A9" w:rsidRDefault="000F372C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928" w:type="dxa"/>
          </w:tcPr>
          <w:p w:rsidR="00DF40A9" w:rsidRDefault="000F372C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DF40A9" w:rsidRDefault="000F37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 w:clear="all"/>
      </w:r>
    </w:p>
    <w:p w:rsidR="00DF40A9" w:rsidRDefault="000F372C">
      <w:pPr>
        <w:pStyle w:val="2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i w:val="0"/>
          <w:iCs w:val="0"/>
        </w:rPr>
      </w:pPr>
      <w:bookmarkStart w:id="4" w:name="_Toc144079924"/>
      <w:r>
        <w:rPr>
          <w:rFonts w:ascii="Times New Roman" w:hAnsi="Times New Roman" w:cs="Times New Roman"/>
          <w:i w:val="0"/>
          <w:iCs w:val="0"/>
        </w:rPr>
        <w:lastRenderedPageBreak/>
        <w:t>ПЛАНИРУЕМЫЕ РЕЗУЛЬТАТЫ</w:t>
      </w:r>
      <w:bookmarkEnd w:id="4"/>
    </w:p>
    <w:p w:rsidR="00DF40A9" w:rsidRDefault="000F372C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Личностные: </w:t>
      </w:r>
    </w:p>
    <w:p w:rsidR="00DF40A9" w:rsidRDefault="000F372C">
      <w:pPr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себя как ученика, формирование интереса (мотивации) к обучению;</w:t>
      </w:r>
    </w:p>
    <w:p w:rsidR="00DF40A9" w:rsidRDefault="000F372C">
      <w:pPr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 адекватных представлений о собственных возможностях, о насущно необходимом жизнеобеспечении;</w:t>
      </w:r>
    </w:p>
    <w:p w:rsidR="00DF40A9" w:rsidRDefault="000F372C">
      <w:pPr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способность к осмыслению картины мира, ее временно-пространственной организации; формирование целостного, социально ориентированного взгляда на 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 в его органичном единстве природной и социальной частей;</w:t>
      </w:r>
    </w:p>
    <w:p w:rsidR="00DF40A9" w:rsidRDefault="000F372C">
      <w:pPr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эстетических потребностей, ценностей и чувств;</w:t>
      </w:r>
    </w:p>
    <w:p w:rsidR="00DF40A9" w:rsidRDefault="000F372C">
      <w:pPr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эстетических чувств, проявление доброжелательности, эмоционально-нравственной отзывчивости и взаимопомощи, проявление сопереживани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к чувствам других людей;</w:t>
      </w:r>
    </w:p>
    <w:p w:rsidR="00DF40A9" w:rsidRDefault="000F372C">
      <w:pPr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DF40A9" w:rsidRDefault="000F372C">
      <w:pPr>
        <w:spacing w:after="0" w:line="36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Предметные:</w:t>
      </w:r>
    </w:p>
    <w:p w:rsidR="00DF40A9" w:rsidRDefault="000F37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уровень:</w:t>
      </w:r>
    </w:p>
    <w:p w:rsidR="00DF40A9" w:rsidRDefault="000F372C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названия художественных инструментов и приспособлений, их свойства, назначение, правила обращения и санитарно-гигиенических требований при работе с ними; </w:t>
      </w:r>
    </w:p>
    <w:p w:rsidR="00DF40A9" w:rsidRDefault="000F372C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элементарные правила композиции,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цветоведения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передачи формы предмета;</w:t>
      </w:r>
    </w:p>
    <w:p w:rsidR="00DF40A9" w:rsidRDefault="000F372C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некоторые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ыразительные средства изобразительного искусства: «точка», «линия», «штриховка», «пятно»; - пользование материалами для рисования; </w:t>
      </w:r>
    </w:p>
    <w:p w:rsidR="00DF40A9" w:rsidRDefault="000F372C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пользоваться материалами для рисования, аппликации, лепки;</w:t>
      </w:r>
    </w:p>
    <w:p w:rsidR="00DF40A9" w:rsidRDefault="000F372C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знать название предметов, подлежащих рисованию, лепке и апп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ликации;</w:t>
      </w:r>
    </w:p>
    <w:p w:rsidR="00DF40A9" w:rsidRDefault="000F372C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организовывать рабочее место в зависимости от характера выполняемой работы;</w:t>
      </w:r>
    </w:p>
    <w:p w:rsidR="00DF40A9" w:rsidRDefault="000F372C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следовать при выполнении работы инструкциям учителя;</w:t>
      </w:r>
    </w:p>
    <w:p w:rsidR="00DF40A9" w:rsidRDefault="000F372C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владеть приемами некоторыми приемами лепки (раскатывание, сплющивание,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отщипывание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и аппликации (вырезание и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клеивание);</w:t>
      </w:r>
    </w:p>
    <w:p w:rsidR="00DF40A9" w:rsidRDefault="000F372C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по образцу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несложной формы и конструкции;</w:t>
      </w:r>
    </w:p>
    <w:p w:rsidR="00DF40A9" w:rsidRDefault="000F372C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приемы работы с карандашом, гуашью, акварельными красками с целью передачи фактуры предмета;</w:t>
      </w:r>
    </w:p>
    <w:p w:rsidR="00DF40A9" w:rsidRDefault="000F372C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ориентироваться в пространстве листа;</w:t>
      </w:r>
    </w:p>
    <w:p w:rsidR="00DF40A9" w:rsidRDefault="000F372C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размещать изображения одного или группы предметов в соответствии с параметрами изобразительной поверхности;</w:t>
      </w:r>
    </w:p>
    <w:p w:rsidR="00DF40A9" w:rsidRDefault="000F372C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адекватно передавать цвета изображаемого объекта, определение насыщенности цвета, получение смешанных цветов и некоторых оттенков цвета.</w:t>
      </w:r>
    </w:p>
    <w:p w:rsidR="00DF40A9" w:rsidRDefault="000F37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Доста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точный уровень</w:t>
      </w:r>
    </w:p>
    <w:p w:rsidR="00DF40A9" w:rsidRDefault="000F372C">
      <w:pPr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названия жанров изобразительного искусства;</w:t>
      </w:r>
    </w:p>
    <w:p w:rsidR="00DF40A9" w:rsidRDefault="000F372C">
      <w:pPr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названий некоторых народных и национальных промыслов (Дымково, Гжель, Хохлома и др.);</w:t>
      </w:r>
    </w:p>
    <w:p w:rsidR="00DF40A9" w:rsidRDefault="000F372C">
      <w:pPr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основных особенностей некоторых материалов, используемых в рисовании, лепке и аппликации;</w:t>
      </w:r>
    </w:p>
    <w:p w:rsidR="00DF40A9" w:rsidRDefault="000F372C">
      <w:pPr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и применять выразительные средства изобразительного искусства: «изобразительная поверхность», «точка», «линия», «штриховка», «контур», «пятно», «цвет», объем и др.;</w:t>
      </w:r>
    </w:p>
    <w:p w:rsidR="00DF40A9" w:rsidRDefault="000F372C">
      <w:pPr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правила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цветоведения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светотени, перспективы; построения орнамента, стилизации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 предмета и др.;</w:t>
      </w:r>
    </w:p>
    <w:p w:rsidR="00DF40A9" w:rsidRDefault="000F372C">
      <w:pPr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виды аппликации (предметная, сюжетная, декоративная);</w:t>
      </w:r>
    </w:p>
    <w:p w:rsidR="00DF40A9" w:rsidRDefault="000F372C">
      <w:pPr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знать способы лепки (конструктивный, пластический, комбинированный);</w:t>
      </w:r>
    </w:p>
    <w:p w:rsidR="00DF40A9" w:rsidRDefault="000F372C">
      <w:pPr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необходимую для выполнения работы информацию в материалах учебника, рабочей тетради;</w:t>
      </w:r>
    </w:p>
    <w:p w:rsidR="00DF40A9" w:rsidRDefault="000F372C">
      <w:pPr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следовать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 выполнении работы инструкциям учителя или инструкциям, представленным в других информационных источниках;</w:t>
      </w:r>
    </w:p>
    <w:p w:rsidR="00DF40A9" w:rsidRDefault="000F372C">
      <w:pPr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результаты собственной изобразительной деятельности и одноклассников (красиво, некрасиво, аккуратно, похоже на образец);</w:t>
      </w:r>
    </w:p>
    <w:p w:rsidR="00DF40A9" w:rsidRDefault="000F372C">
      <w:pPr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раз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нообразные технологические способы выполнения аппликации;</w:t>
      </w:r>
    </w:p>
    <w:p w:rsidR="00DF40A9" w:rsidRDefault="000F372C">
      <w:pPr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разные способы лепки;</w:t>
      </w:r>
    </w:p>
    <w:p w:rsidR="00DF40A9" w:rsidRDefault="000F372C">
      <w:pPr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с натуры и по памяти после предварительных наблюдений, передавать все признаки и свойства изображаемого объекта; рисовать по воображению;</w:t>
      </w:r>
    </w:p>
    <w:p w:rsidR="00DF40A9" w:rsidRDefault="000F372C">
      <w:pPr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и передавать в рисунке эмоциональное состояние и свое отношение к природе, человеку, семье и обществу;</w:t>
      </w:r>
    </w:p>
    <w:p w:rsidR="00DF40A9" w:rsidRDefault="000F372C">
      <w:pPr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произведения живописи, графики, скульптуры, архитектуры и декоративно-прикладного искусства;</w:t>
      </w:r>
    </w:p>
    <w:p w:rsidR="00DF40A9" w:rsidRDefault="000F372C">
      <w:pPr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различать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жанры  изобразительного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искусс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тва: пейзаж, портрет, натюрморт, сюжетное изображение.</w:t>
      </w:r>
    </w:p>
    <w:p w:rsidR="00DF40A9" w:rsidRDefault="000F372C">
      <w:pPr>
        <w:spacing w:before="2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 оценки достижений</w:t>
      </w:r>
    </w:p>
    <w:p w:rsidR="00DF40A9" w:rsidRDefault="000F37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DF40A9" w:rsidRDefault="000F372C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баллов - нет фиксируемой динамики; </w:t>
      </w:r>
    </w:p>
    <w:p w:rsidR="00DF40A9" w:rsidRDefault="000F372C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балл - минимальная динамика; </w:t>
      </w:r>
    </w:p>
    <w:p w:rsidR="00DF40A9" w:rsidRDefault="000F372C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балла - удовлетворительная динамика; </w:t>
      </w:r>
    </w:p>
    <w:p w:rsidR="00DF40A9" w:rsidRDefault="000F372C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балла - значительная динамика. </w:t>
      </w:r>
    </w:p>
    <w:p w:rsidR="00DF40A9" w:rsidRDefault="000F37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Оценка «5» — уровень выполнения требований высокий, отсутствуют ошибки в разработке композиции, работа отличается грамотно продуманной цветовой гаммой, все объекты связаны между соб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ой, правильно переданы пропорции и размеры, при этом использованы интегрированные знания из различных разделов для решения поставленной задачи; правильно применяются приемы и изученные техники рисования. Работа выполнена в заданное время, самостоятельно,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соблюдением технологической последовательности, качественно и творчески.</w:t>
      </w:r>
    </w:p>
    <w:p w:rsidR="00DF40A9" w:rsidRDefault="000F37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«4» —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уровень выполнения требований достаточный при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выявле</w:t>
      </w:r>
      <w:r>
        <w:rPr>
          <w:rFonts w:ascii="Times New Roman" w:eastAsia="Times New Roman" w:hAnsi="Times New Roman" w:cs="Times New Roman"/>
          <w:sz w:val="28"/>
          <w:szCs w:val="28"/>
        </w:rPr>
        <w:t>нии  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обучающегося незначительных ошибок в разработке композиции, нарушений в передаче пропорций и размеров; при этом обучающийся после с небольшой подсказки учителя может самостоятельно исправить ошибки. Работа выполнена в заданное время, самостоятельно.</w:t>
      </w:r>
    </w:p>
    <w:p w:rsidR="00DF40A9" w:rsidRDefault="000F37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«3» — уровень выполнения требований достаточный, минимальный; допущены ошибки в разработке композиции, в передаче пропорции и размеров; владеет знаниями из различных разделов, но испытывает затруднения в их практическом применении при выполнении 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сунка; понимает последовательность создания рисунка, но допускает отдельные ошибки; работа не выполнена в заданное время, с нарушением технологической последовательности</w:t>
      </w:r>
    </w:p>
    <w:p w:rsidR="00DF40A9" w:rsidRDefault="000F37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«2» - не ставится.</w:t>
      </w:r>
    </w:p>
    <w:p w:rsidR="00DF40A9" w:rsidRDefault="00DF40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F40A9" w:rsidRDefault="00DF40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F40A9">
          <w:headerReference w:type="default" r:id="rId10"/>
          <w:footerReference w:type="default" r:id="rId11"/>
          <w:pgSz w:w="11906" w:h="16838"/>
          <w:pgMar w:top="1134" w:right="1418" w:bottom="1701" w:left="1418" w:header="708" w:footer="708" w:gutter="0"/>
          <w:pgNumType w:start="1"/>
          <w:cols w:space="720"/>
          <w:titlePg/>
          <w:docGrid w:linePitch="360"/>
        </w:sectPr>
      </w:pPr>
    </w:p>
    <w:p w:rsidR="00DF40A9" w:rsidRDefault="000F372C">
      <w:pPr>
        <w:pStyle w:val="1"/>
        <w:numPr>
          <w:ilvl w:val="0"/>
          <w:numId w:val="1"/>
        </w:numPr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5" w:name="_Toc144079925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5"/>
    </w:p>
    <w:tbl>
      <w:tblPr>
        <w:tblStyle w:val="StGen3"/>
        <w:tblW w:w="14033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551"/>
        <w:gridCol w:w="709"/>
        <w:gridCol w:w="3685"/>
        <w:gridCol w:w="3261"/>
        <w:gridCol w:w="3118"/>
      </w:tblGrid>
      <w:tr w:rsidR="00DF40A9">
        <w:trPr>
          <w:cantSplit/>
          <w:trHeight w:val="517"/>
        </w:trPr>
        <w:tc>
          <w:tcPr>
            <w:tcW w:w="709" w:type="dxa"/>
            <w:vMerge w:val="restart"/>
            <w:vAlign w:val="center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1" w:type="dxa"/>
            <w:vMerge w:val="restart"/>
            <w:vAlign w:val="center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DF40A9" w:rsidRDefault="000F37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DF40A9" w:rsidRDefault="000F37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3685" w:type="dxa"/>
            <w:vMerge w:val="restart"/>
            <w:vAlign w:val="center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Программное </w:t>
            </w:r>
          </w:p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379" w:type="dxa"/>
            <w:gridSpan w:val="2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Дифференциация видов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деятельности</w:t>
            </w:r>
          </w:p>
        </w:tc>
      </w:tr>
      <w:tr w:rsidR="00DF40A9">
        <w:trPr>
          <w:cantSplit/>
          <w:trHeight w:val="467"/>
        </w:trPr>
        <w:tc>
          <w:tcPr>
            <w:tcW w:w="709" w:type="dxa"/>
            <w:vMerge/>
            <w:vAlign w:val="center"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118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DF40A9">
        <w:trPr>
          <w:cantSplit/>
          <w:trHeight w:val="1323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 осень!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веточки деревьев с листьями, семенами и плодами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А.Рылова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«Зеленый шум».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натуры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образца  листьев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веток.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акварельными красками.</w:t>
            </w:r>
          </w:p>
        </w:tc>
        <w:tc>
          <w:tcPr>
            <w:tcW w:w="3261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Наблюдают красоту природы, осеннее состояние природы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техники работы с акварельной и гуашевой красками.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учителя.</w:t>
            </w:r>
          </w:p>
        </w:tc>
        <w:tc>
          <w:tcPr>
            <w:tcW w:w="3118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картине.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Замечают особенности красоты осенних листьев, их цвет и разнообразие форм.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подбирают цвета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Изображают характерные особенности осеннего леса с опорой на предложенный учителем образец.</w:t>
            </w:r>
          </w:p>
        </w:tc>
      </w:tr>
      <w:tr w:rsidR="00DF40A9">
        <w:trPr>
          <w:cantSplit/>
          <w:trHeight w:val="500"/>
        </w:trPr>
        <w:tc>
          <w:tcPr>
            <w:tcW w:w="709" w:type="dxa"/>
            <w:tcBorders>
              <w:bottom w:val="single" w:sz="4" w:space="0" w:color="000000"/>
            </w:tcBorders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 осень!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веточки деревьев с листьями, семенами и плодами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  <w:trHeight w:val="550"/>
        </w:trPr>
        <w:tc>
          <w:tcPr>
            <w:tcW w:w="709" w:type="dxa"/>
            <w:tcBorders>
              <w:top w:val="single" w:sz="4" w:space="0" w:color="000000"/>
            </w:tcBorders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 осень!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веточки деревьев с листьями, семенами и плодами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  <w:trHeight w:val="760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Художники пейзажисты.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осеннего пейзажа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 художников пейзажистов. (И. Левитан «Осень»,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А.Куинжди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«Березовая роща»).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Усвоение понятий «далеко-близко», «даль»,  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«меньше размер», «больше размер».</w:t>
            </w:r>
          </w:p>
        </w:tc>
        <w:tc>
          <w:tcPr>
            <w:tcW w:w="3261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картины художников-пейзажистов.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Усваивают понятия «далеко», «близко».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строить рисунок с учетом планов (дальний, передний).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Работают под контролем учителя.</w:t>
            </w:r>
          </w:p>
        </w:tc>
        <w:tc>
          <w:tcPr>
            <w:tcW w:w="3118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понятием «перспектива».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этапы работы в соответствии с поставленной целью.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Повторяют, а затем варьировать систему несложных действий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художественными материалами, выражая собственный замысел. Развивают навыки работы карандашом и акварелью.</w:t>
            </w:r>
          </w:p>
        </w:tc>
      </w:tr>
      <w:tr w:rsidR="00DF40A9">
        <w:trPr>
          <w:cantSplit/>
          <w:trHeight w:val="1395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Художники пейзажисты.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вание осеннего пейзажа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  <w:trHeight w:val="1091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Художники пейзажисты.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осеннего пейзажа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  <w:trHeight w:val="1651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Сосуды: ваза,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кувшин, тарелка. Рисование. Украшение сосудов орнаментом (узором)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понятий «сосуд», «силуэт». Примеры сосудов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 вазы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чаши, блюда, бокалы, тарелки и т. д.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Украшение силуэтов разных предметов орнаментом (узором).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предмета для украшения.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F40A9" w:rsidRDefault="00DF40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Усваивают понятия: сосуд, силуэт, узор орнамент.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сосу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 по геометрическим формам.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трафаретам, под контролем учителя.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узор под контролем учителя.</w:t>
            </w:r>
          </w:p>
          <w:p w:rsidR="00DF40A9" w:rsidRDefault="00DF40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Различают: сосуд, силуэт, узор орнамент.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живописными навыками с акварелью.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навыками сравнения, учатся сравнивать свою работу с оригиналом (образцом).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самостоятельно.</w:t>
            </w:r>
          </w:p>
        </w:tc>
      </w:tr>
      <w:tr w:rsidR="00DF40A9">
        <w:trPr>
          <w:cantSplit/>
          <w:trHeight w:val="827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Сосуды: ваза,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кувшин, тарелка. Рисование. Украшение сосудов орнаментом (узором)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  <w:trHeight w:val="840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  <w:p w:rsidR="00DF40A9" w:rsidRDefault="00DF40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постановочного натюрморта с драпировкой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постановочного натюрморта,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Поэтапное выполнение работы.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Компоновка.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Прорисовывание по точкам.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 предмета.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Детали.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Уточнение.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Раскрашивание фона.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Раскрашивание предметов.</w:t>
            </w:r>
          </w:p>
        </w:tc>
        <w:tc>
          <w:tcPr>
            <w:tcW w:w="3261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натюрморт.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плоскости листа под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контролем учителя.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совместной деятельности с учителем.</w:t>
            </w:r>
          </w:p>
        </w:tc>
        <w:tc>
          <w:tcPr>
            <w:tcW w:w="3118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натюрморт, отвечают на вопросы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располагают натюрморт в плоскости листа.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подбирают цвета.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DF40A9">
        <w:trPr>
          <w:cantSplit/>
          <w:trHeight w:val="739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постановочного натюрморта с драпировкой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  <w:trHeight w:val="694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постановочного натюрморта с драпировкой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  <w:trHeight w:val="123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постановочного натюрморта с драпировкой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  <w:trHeight w:val="1938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изображают художники?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художник работает над портретом человека?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художниках и их картинах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восприятия и оценки деятельности известных художников.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Изучение жанра изобразительного искусства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 портрет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картины знаменитых художник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 О. Кипренский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 Портрет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Пушкина», В. Серова «Портрет балерины Т.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Карсавиной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П.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Заболотского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«Портрет поэта М. Лермонтова».</w:t>
            </w:r>
          </w:p>
        </w:tc>
        <w:tc>
          <w:tcPr>
            <w:tcW w:w="3261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Понимают, что картина — это особый мир, созданный художником, наполненный его мыслями, чувствами и пер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еживаниями.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понятия «рисовать с натуры», «рисовать по памяти»</w:t>
            </w:r>
          </w:p>
        </w:tc>
        <w:tc>
          <w:tcPr>
            <w:tcW w:w="3118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 сравнивают картины разных художников, разных жанров, рассказывать о настроении и разных состояниях, которые художник передает цветом (радостное, праздничное, грустное,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таинственное, нежное и т. д.).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понятие «портрет».</w:t>
            </w:r>
          </w:p>
        </w:tc>
      </w:tr>
      <w:tr w:rsidR="00DF40A9">
        <w:trPr>
          <w:cantSplit/>
          <w:trHeight w:val="1437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изображают художники?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художник работает над портретом человека?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художниках и их картинах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  <w:trHeight w:val="870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Автопортрет.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Последовательность рисования лица человека.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Овал лица.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глаз, бровей.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Цвет лица, бровей, ресниц, волос.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художественных навыков при создании образа на основе знаний простых форм.</w:t>
            </w:r>
          </w:p>
        </w:tc>
        <w:tc>
          <w:tcPr>
            <w:tcW w:w="3261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Понимают, что такое автопортрет.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части лица под контролем учителя.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Изображают живописными средствами автопортрет под контролем учителя.</w:t>
            </w:r>
          </w:p>
        </w:tc>
        <w:tc>
          <w:tcPr>
            <w:tcW w:w="3118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графическими материалами с помощью линий разной толщины.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творческое задание согласно условиям. Создают композицию рисунка самостоятельно.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необходимые цвета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ля выполнения работы.</w:t>
            </w:r>
          </w:p>
        </w:tc>
      </w:tr>
      <w:tr w:rsidR="00DF40A9">
        <w:trPr>
          <w:cantSplit/>
          <w:trHeight w:val="839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Автопортрет.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  <w:trHeight w:val="993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Автопортрет.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  <w:trHeight w:val="1011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Народное искусство.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Гжель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Гжели.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традиционной  гжельской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росписью.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разнообразием русских народных промыслов, с народным искусством Гжель.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узнавать изделия с гжельской росписью.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виртуальной фабрики по изготовлению гжельских изделий.</w:t>
            </w:r>
          </w:p>
        </w:tc>
        <w:tc>
          <w:tcPr>
            <w:tcW w:w="3261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разнообразием русских народных промыслов.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различать изделия, знать характерные особенности Гжели.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искусством гжельских мастеров.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цвета гжели.</w:t>
            </w:r>
          </w:p>
        </w:tc>
        <w:tc>
          <w:tcPr>
            <w:tcW w:w="3118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разнообразием русских народных промыслов.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различать изделия, знать характерные особенности Гжели.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тся с искусством гжельских мастеров.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цвета гжели.</w:t>
            </w:r>
          </w:p>
        </w:tc>
      </w:tr>
      <w:tr w:rsidR="00DF40A9">
        <w:trPr>
          <w:cantSplit/>
          <w:trHeight w:val="692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Народное искусство.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Гжель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  <w:trHeight w:val="1437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Народное искусство.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Гжель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  <w:trHeight w:val="666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Роспись гжельской посуды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знакомства детей с разнообразием русских народных промыслов, обучение узнаванию различных изделий, характерных для гжельского народного искусства.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искусством гжельских мастеров. Обучение расписыванию чашки, блюдца.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узоро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гжельской росписи</w:t>
            </w:r>
          </w:p>
        </w:tc>
        <w:tc>
          <w:tcPr>
            <w:tcW w:w="3261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форму для росписи под контролем учителя.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 под контролем учителя.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гжели.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узор под контролем учителя.</w:t>
            </w:r>
          </w:p>
        </w:tc>
        <w:tc>
          <w:tcPr>
            <w:tcW w:w="3118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Выбирают форму для росписи под контролем учителя.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Ориентируются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плоскости листа.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гжели.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составляют узор. </w:t>
            </w:r>
          </w:p>
        </w:tc>
      </w:tr>
      <w:tr w:rsidR="00DF40A9">
        <w:trPr>
          <w:cantSplit/>
          <w:trHeight w:val="846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Роспись гжельской посуды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  <w:trHeight w:val="540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Роспись гжельской посуды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  <w:trHeight w:val="1437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Народное искусство.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Городец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Городце.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традиционной росписью.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Ознакомление с разнообразием русских народных промыслов, с народным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искусством  Городец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узнаванию изделия с городецкой росписью.</w:t>
            </w:r>
          </w:p>
        </w:tc>
        <w:tc>
          <w:tcPr>
            <w:tcW w:w="3261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разнообразием русских народных промыслов.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Учатся различать изделия, узнавать характерные особенности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ородца.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городецкой росписью.</w:t>
            </w:r>
          </w:p>
        </w:tc>
        <w:tc>
          <w:tcPr>
            <w:tcW w:w="3118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разнообразием русских народных промыслов.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Учатся различать изделия, узнавать характерные особенности Городца.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Уясняют, какие цвета используют в городецкой росписи.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Понимают, что такое орнаменты.</w:t>
            </w:r>
          </w:p>
        </w:tc>
      </w:tr>
      <w:tr w:rsidR="00DF40A9">
        <w:trPr>
          <w:cantSplit/>
          <w:trHeight w:val="1437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разделочной доски «Городец»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  <w:trHeight w:val="502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разделочной доски «Городец»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знакомства детей с разнообразием русских народных промыслов, обучение узнаванию различных изделий, характерных для того или иного народного искусства.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художественных средств выразительности.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Обучение расписыванию разделочной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доски 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городецком стиле.</w:t>
            </w:r>
          </w:p>
        </w:tc>
        <w:tc>
          <w:tcPr>
            <w:tcW w:w="3261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Наносят узор на доску по трафаретам.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гуаши.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учителя.</w:t>
            </w:r>
          </w:p>
        </w:tc>
        <w:tc>
          <w:tcPr>
            <w:tcW w:w="3118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 наносят узор на доску.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навыками работы с гуашью.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подбирают цвета.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DF40A9">
        <w:trPr>
          <w:cantSplit/>
          <w:trHeight w:val="566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разделочной доски «Городец»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  <w:trHeight w:val="546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разделочной доски «Городец»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  <w:trHeight w:val="554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разделочной доски «Городец»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  <w:trHeight w:val="927"/>
        </w:trPr>
        <w:tc>
          <w:tcPr>
            <w:tcW w:w="709" w:type="dxa"/>
            <w:tcBorders>
              <w:bottom w:val="single" w:sz="4" w:space="0" w:color="000000"/>
            </w:tcBorders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Народное искусство.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Хохлома</w:t>
            </w:r>
          </w:p>
          <w:p w:rsidR="00DF40A9" w:rsidRDefault="00DF40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Хохломе.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традиционной роспись —элементами узоров «золотой хохломы».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Ознакомление с разнообразием русских народных промыслов, с народным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искусством  Хохлома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Обучение узнавать изделия 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хохломской  росписью</w:t>
            </w:r>
            <w:proofErr w:type="gramEnd"/>
          </w:p>
        </w:tc>
        <w:tc>
          <w:tcPr>
            <w:tcW w:w="3261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изделия Хохлома.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разнообразием русских народных промыслов.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 изделия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знать хара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ктерные особенности Хохломы.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хохломской росписью.</w:t>
            </w:r>
          </w:p>
        </w:tc>
        <w:tc>
          <w:tcPr>
            <w:tcW w:w="3118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изделия Хохлома, отвечают на вопросы.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Уясняют, какие цвета используют в хохломской росписи.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орнаменты, используемые в хохломской росписи.</w:t>
            </w:r>
          </w:p>
        </w:tc>
      </w:tr>
      <w:tr w:rsidR="00DF40A9">
        <w:trPr>
          <w:cantSplit/>
          <w:trHeight w:val="1437"/>
        </w:trPr>
        <w:tc>
          <w:tcPr>
            <w:tcW w:w="709" w:type="dxa"/>
            <w:tcBorders>
              <w:top w:val="single" w:sz="4" w:space="0" w:color="000000"/>
            </w:tcBorders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Народное искусство.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Хохлома</w:t>
            </w:r>
          </w:p>
          <w:p w:rsidR="00DF40A9" w:rsidRDefault="00DF40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  <w:trHeight w:val="728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посуды.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Хохлома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знакомства с разнообразием русских народных промыслов, обучение узнаванию различных изделий, характерных для того или иного народного искусства.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художественных средств выразительности.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расписыванию посуды хохломской росписью.</w:t>
            </w:r>
          </w:p>
          <w:p w:rsidR="00DF40A9" w:rsidRDefault="00DF40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форму для росписи под контролем учителя.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 под контролем учителя.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хохломы.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узор под контролем учителя.</w:t>
            </w:r>
          </w:p>
        </w:tc>
        <w:tc>
          <w:tcPr>
            <w:tcW w:w="3118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Выбирают форму для росписи под контролем учителя.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хохломы.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составляют узор. </w:t>
            </w:r>
          </w:p>
        </w:tc>
      </w:tr>
      <w:tr w:rsidR="00DF40A9">
        <w:trPr>
          <w:cantSplit/>
          <w:trHeight w:val="1437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посуды.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Хохлома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  <w:trHeight w:val="550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посуды.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Хохлома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  <w:trHeight w:val="416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посуды.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Хохлома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  <w:trHeight w:val="1437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Народное искусство.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Богородская игрушка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Богородской игрушке.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изготовлением богородских игрушек.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Изучение древесины для изготовления игрушек.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техники резьбы по дереву</w:t>
            </w:r>
          </w:p>
        </w:tc>
        <w:tc>
          <w:tcPr>
            <w:tcW w:w="3261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образцы игрушек.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разнообразием русских народных промыслов.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изделия, различать характерные особенности Богородской игрушки с помощью учителя</w:t>
            </w:r>
          </w:p>
        </w:tc>
        <w:tc>
          <w:tcPr>
            <w:tcW w:w="3118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образцы игрушек, отвечают на вопросы.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этапы изготовления игрушек.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породы деревьев, для изготовления игрушек.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особенности Богородских игрушек </w:t>
            </w:r>
          </w:p>
        </w:tc>
      </w:tr>
      <w:tr w:rsidR="00DF40A9">
        <w:trPr>
          <w:cantSplit/>
          <w:trHeight w:val="1181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Народное искусство.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Богородская игрушка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  <w:trHeight w:val="1199"/>
        </w:trPr>
        <w:tc>
          <w:tcPr>
            <w:tcW w:w="709" w:type="dxa"/>
            <w:tcBorders>
              <w:bottom w:val="single" w:sz="4" w:space="0" w:color="000000"/>
            </w:tcBorders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Роспись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Богородской  игрушки</w:t>
            </w:r>
            <w:proofErr w:type="gramEnd"/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  <w:tcBorders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знакомства детей с разнообразием русских народных промыслов, обучение узнаванию различных изделий, характерных для того или иного народного искусства.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художественных средств выразительности.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Обучение расписыванию Богородских </w:t>
            </w:r>
          </w:p>
        </w:tc>
        <w:tc>
          <w:tcPr>
            <w:tcW w:w="3261" w:type="dxa"/>
            <w:vMerge w:val="restart"/>
            <w:tcBorders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ирают форму для росписи под контролем учителя.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 под контролем учителя.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для росписи Богородских игрушек.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узор под контролем учителя</w:t>
            </w:r>
          </w:p>
        </w:tc>
        <w:tc>
          <w:tcPr>
            <w:tcW w:w="3118" w:type="dxa"/>
            <w:vMerge w:val="restart"/>
            <w:tcBorders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Выбирают форму для росписи под контролем учителя.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плоскости листа.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для росписи Богородских игрушек.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оставляют узор </w:t>
            </w:r>
          </w:p>
        </w:tc>
      </w:tr>
      <w:tr w:rsidR="00DF40A9">
        <w:trPr>
          <w:cantSplit/>
          <w:trHeight w:val="696"/>
        </w:trPr>
        <w:tc>
          <w:tcPr>
            <w:tcW w:w="709" w:type="dxa"/>
            <w:tcBorders>
              <w:bottom w:val="single" w:sz="4" w:space="0" w:color="000000"/>
            </w:tcBorders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Роспись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Богородской  игрушки</w:t>
            </w:r>
            <w:proofErr w:type="gramEnd"/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  <w:tcBorders>
              <w:bottom w:val="single" w:sz="4" w:space="0" w:color="000000"/>
            </w:tcBorders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000000"/>
            </w:tcBorders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bottom w:val="single" w:sz="4" w:space="0" w:color="000000"/>
            </w:tcBorders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  <w:trHeight w:val="706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Роспись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Богородской  игрушки</w:t>
            </w:r>
            <w:proofErr w:type="gramEnd"/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  <w:tcBorders>
              <w:bottom w:val="single" w:sz="4" w:space="0" w:color="000000"/>
            </w:tcBorders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000000"/>
            </w:tcBorders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bottom w:val="single" w:sz="4" w:space="0" w:color="000000"/>
            </w:tcBorders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  <w:trHeight w:val="1137"/>
        </w:trPr>
        <w:tc>
          <w:tcPr>
            <w:tcW w:w="709" w:type="dxa"/>
            <w:tcBorders>
              <w:top w:val="single" w:sz="4" w:space="0" w:color="000000"/>
            </w:tcBorders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Роспись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Богородской  игрушки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  <w:tcBorders>
              <w:bottom w:val="single" w:sz="4" w:space="0" w:color="000000"/>
            </w:tcBorders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000000"/>
            </w:tcBorders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bottom w:val="single" w:sz="4" w:space="0" w:color="000000"/>
            </w:tcBorders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  <w:trHeight w:val="870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Скульптура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скульптурой – статуя, памятник, статуэтка, бюст.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 художественных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материалов, используемых скульптором.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работами скульпторов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Мирон «Дискобол», И. Матрос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 Памятник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 Минину и Д. Пожарскому», Е. Янсон-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Манизер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«Балерина»,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Ф. Шубин «Портрет князя 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Голицина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61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скульптуры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со скульптурой.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Учатся различать виды скульптур.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искусством скульпторов.</w:t>
            </w:r>
          </w:p>
        </w:tc>
        <w:tc>
          <w:tcPr>
            <w:tcW w:w="3118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скульптуры, отвечают на вопросы.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со скульптурой.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виды скульптур.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искусством скульпторов.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 художественные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материалы и инструменты скульпторов.</w:t>
            </w:r>
          </w:p>
        </w:tc>
      </w:tr>
      <w:tr w:rsidR="00DF40A9">
        <w:trPr>
          <w:cantSplit/>
          <w:trHeight w:val="1831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Скульптура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Животные в скульптуре.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 свойств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пластичных материалов и приемов работы с пластилином.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рабочего места для занятий лепкой.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техники безопасности при работе с пластилином.</w:t>
            </w:r>
          </w:p>
          <w:p w:rsidR="00DF40A9" w:rsidRDefault="00DF40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40A9" w:rsidRDefault="00DF40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 повторяют свойства пластилина.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Отщипывают, разминают и ска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тывают пластилин под контролем учителя,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под контролем учителя.</w:t>
            </w:r>
          </w:p>
          <w:p w:rsidR="00DF40A9" w:rsidRDefault="00DF40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Называют свойства пластилина.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Правильно организовывают рабочее место.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Рассказывают правила работы с пластилином.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Выполняют задание самостоятельно, по инструкции.</w:t>
            </w:r>
          </w:p>
        </w:tc>
      </w:tr>
      <w:tr w:rsidR="00DF40A9">
        <w:trPr>
          <w:cantSplit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Животные в скульптуре.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Животные в скульптуре.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Животные в скульптуре.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  <w:trHeight w:val="1118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Фигура человека.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 свойств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пластичных материалов и приемов работы с пластилином.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рабочего места для занятий лепкой.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техники безопасности при работе с пластилином.</w:t>
            </w:r>
          </w:p>
          <w:p w:rsidR="00DF40A9" w:rsidRDefault="00DF40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 повторяют свойства пластилина.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Отщипывают, разминают и скатывают пластилин под контролем учителя.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под контролем учит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еля.</w:t>
            </w:r>
          </w:p>
          <w:p w:rsidR="00DF40A9" w:rsidRDefault="00DF40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Называют свойства пластилина.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Правильно организовывают рабочее место.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Рассказывают правила работы с пластилином.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Выполняют задание самостоятельно, по инструкции.</w:t>
            </w:r>
          </w:p>
        </w:tc>
      </w:tr>
      <w:tr w:rsidR="00DF40A9">
        <w:trPr>
          <w:cantSplit/>
          <w:trHeight w:val="1404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Фигура человека.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  <w:trHeight w:val="521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Музеи России.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музеев России.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Виртуальные экскурсии в государственную Третьяковскую галерею, музей им. Пушкина, Эрмитаж, Русский музей.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репродукции  картины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выбору</w:t>
            </w:r>
          </w:p>
        </w:tc>
        <w:tc>
          <w:tcPr>
            <w:tcW w:w="3261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музеях по наводящим вопросам учителя.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картину для рисования.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 опреде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ляют жанр картины.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репродукцию картины под контролем учителя.</w:t>
            </w:r>
          </w:p>
        </w:tc>
        <w:tc>
          <w:tcPr>
            <w:tcW w:w="3118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музеях.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картину для рисования.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определяют жанр картины.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репродукцию картины. </w:t>
            </w:r>
          </w:p>
        </w:tc>
      </w:tr>
      <w:tr w:rsidR="00DF40A9">
        <w:trPr>
          <w:cantSplit/>
          <w:trHeight w:val="1127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репродукции картин Музеев России по выбору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  <w:trHeight w:val="1349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репродукции картин Музеев России по выбору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  <w:trHeight w:val="1195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Музеи мира.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репродукции картин музеев мира по выбору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музеев мира,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Виртуальные экскурсии в Национальный музей живописи и скульптуры Прадо,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Британского музея, Дрезденской картинной галереи.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репродукции картин по выбору в любом жанре.</w:t>
            </w:r>
          </w:p>
        </w:tc>
        <w:tc>
          <w:tcPr>
            <w:tcW w:w="3261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музеях по наводящим вопросам учителя.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картину для рисования.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помощью учителя определяют жанр картины.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репродукцию 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ртины под контролем учителя.</w:t>
            </w:r>
          </w:p>
        </w:tc>
        <w:tc>
          <w:tcPr>
            <w:tcW w:w="3118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музеях. Выбирают картину для рисования.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определяют жанр картины.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репродукцию картины. </w:t>
            </w:r>
          </w:p>
        </w:tc>
      </w:tr>
      <w:tr w:rsidR="00DF40A9">
        <w:trPr>
          <w:cantSplit/>
          <w:trHeight w:val="636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Музеи мира.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репродукции картин музеев мира по выбору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  <w:trHeight w:val="909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Музеи мира.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репродукции картин музеев мира по выбору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  <w:trHeight w:val="965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Книга.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построена книга.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структурой книги, с понятием художник иллюстратор.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различными видами книг.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 частей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книги – обложка, титульный лист.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 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иллюстрациями произведений.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биографии художников –иллюстраторов.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иллюстрация.</w:t>
            </w:r>
          </w:p>
        </w:tc>
        <w:tc>
          <w:tcPr>
            <w:tcW w:w="3261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книги.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виды книг.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иллюстраторами книг.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биографию художников – иллюстраторов с помощью наглядности.</w:t>
            </w:r>
          </w:p>
          <w:p w:rsidR="00DF40A9" w:rsidRDefault="00DF40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40A9" w:rsidRDefault="00DF40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части книги.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и называют виды книг, авторов иллюстрация.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биографию художников –иллюстраторов.</w:t>
            </w:r>
          </w:p>
          <w:p w:rsidR="00DF40A9" w:rsidRDefault="00DF40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40A9" w:rsidRDefault="00DF40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40A9">
        <w:trPr>
          <w:cantSplit/>
          <w:trHeight w:val="1405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Книга.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построена книга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  <w:trHeight w:val="586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Книга.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построена книга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  <w:p w:rsidR="00DF40A9" w:rsidRDefault="00DF40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Иллюстрации к книгам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выполнение иллюстраций к книгам</w:t>
            </w:r>
          </w:p>
        </w:tc>
        <w:tc>
          <w:tcPr>
            <w:tcW w:w="3261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Выбирают подходящую 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книге  иллюстрацию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 контролем учителя.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необходимые цвета.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Соотносят размер иллюстрации под контролем учителя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трафаретам, под контролем учителя.</w:t>
            </w:r>
          </w:p>
        </w:tc>
        <w:tc>
          <w:tcPr>
            <w:tcW w:w="3118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Самостоятельно выби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рают подходящую 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книге  иллюстрацию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необходимые цвета.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Соотносят размер иллюстрации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различных художественных техниках.</w:t>
            </w:r>
          </w:p>
        </w:tc>
      </w:tr>
      <w:tr w:rsidR="00DF40A9">
        <w:trPr>
          <w:cantSplit/>
          <w:trHeight w:val="962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Иллюстрации к книгам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Иллюстрации к книгам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  <w:trHeight w:val="678"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Иллюстрации к книгам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плакатов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плакатов.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Тексты - призывы.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Контрастный подбор цвета и букв.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фона</w:t>
            </w:r>
          </w:p>
        </w:tc>
        <w:tc>
          <w:tcPr>
            <w:tcW w:w="3261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плакаты, отвечают на вопросы учителя.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рисунок для плаката под контролем учителя.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трафаретам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плакат, под контролем учителя.</w:t>
            </w:r>
          </w:p>
        </w:tc>
        <w:tc>
          <w:tcPr>
            <w:tcW w:w="3118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плак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аты, отвечают на вопросы учителя.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выбирают рисунок для плаката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плакат, в различных техниках.</w:t>
            </w:r>
          </w:p>
        </w:tc>
      </w:tr>
      <w:tr w:rsidR="00DF40A9">
        <w:trPr>
          <w:cantSplit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плакатов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плакатов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открыток</w:t>
            </w:r>
          </w:p>
        </w:tc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сходства и различий плаката и открытки.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плаката и открыток.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и рисунок открыток</w:t>
            </w:r>
          </w:p>
          <w:p w:rsidR="00DF40A9" w:rsidRDefault="00DF40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виды открыток, кратко отвечают на вопросы учителя.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рисунок для открыток под контролем учителя.</w:t>
            </w:r>
            <w:bookmarkStart w:id="6" w:name="_GoBack"/>
            <w:bookmarkEnd w:id="6"/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трафаретам.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Рисуют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открытки  под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контролем учителя</w:t>
            </w:r>
          </w:p>
        </w:tc>
        <w:tc>
          <w:tcPr>
            <w:tcW w:w="3118" w:type="dxa"/>
            <w:vMerge w:val="restart"/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виды открыток, отвечают на вопросы учителя распространенным предложением.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выбирают рисунок для открытки. </w:t>
            </w:r>
          </w:p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Рисуют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открытки 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различных техниках</w:t>
            </w:r>
          </w:p>
        </w:tc>
      </w:tr>
      <w:tr w:rsidR="00DF40A9">
        <w:trPr>
          <w:cantSplit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открыток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40A9">
        <w:trPr>
          <w:cantSplit/>
        </w:trPr>
        <w:tc>
          <w:tcPr>
            <w:tcW w:w="709" w:type="dxa"/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DF40A9" w:rsidRDefault="000F37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открыток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DF40A9" w:rsidRDefault="000F37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0A9" w:rsidRDefault="00DF40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F40A9" w:rsidRDefault="00DF40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F40A9" w:rsidRDefault="00DF40A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DF40A9">
      <w:pgSz w:w="16838" w:h="11906" w:orient="landscape"/>
      <w:pgMar w:top="1418" w:right="1701" w:bottom="1418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372C" w:rsidRDefault="000F372C">
      <w:pPr>
        <w:spacing w:after="0" w:line="240" w:lineRule="auto"/>
      </w:pPr>
      <w:r>
        <w:separator/>
      </w:r>
    </w:p>
  </w:endnote>
  <w:endnote w:type="continuationSeparator" w:id="0">
    <w:p w:rsidR="000F372C" w:rsidRDefault="000F3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0A9" w:rsidRDefault="000F372C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10</w:t>
    </w:r>
    <w:r>
      <w:rPr>
        <w:color w:val="000000"/>
      </w:rPr>
      <w:fldChar w:fldCharType="end"/>
    </w:r>
  </w:p>
  <w:p w:rsidR="00DF40A9" w:rsidRDefault="00DF40A9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372C" w:rsidRDefault="000F372C">
      <w:pPr>
        <w:spacing w:after="0" w:line="240" w:lineRule="auto"/>
      </w:pPr>
      <w:r>
        <w:separator/>
      </w:r>
    </w:p>
  </w:footnote>
  <w:footnote w:type="continuationSeparator" w:id="0">
    <w:p w:rsidR="000F372C" w:rsidRDefault="000F37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0A9" w:rsidRDefault="00DF40A9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:rsidR="00DF40A9" w:rsidRDefault="00DF40A9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E61EA"/>
    <w:multiLevelType w:val="hybridMultilevel"/>
    <w:tmpl w:val="3698DF80"/>
    <w:lvl w:ilvl="0" w:tplc="E85830EA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D34E01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3BD0F320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B452438E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172433F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9CEA23F8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22DE1F9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39F8394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6E285736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B8639E8"/>
    <w:multiLevelType w:val="hybridMultilevel"/>
    <w:tmpl w:val="688C4D96"/>
    <w:lvl w:ilvl="0" w:tplc="EC5C4BB8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 w:tplc="25B87350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 w:tplc="24AE7428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 w:tplc="A3FEEF14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 w:tplc="836E890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 w:tplc="BE740B60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 w:tplc="E6386F5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 w:tplc="D012C09C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 w:tplc="C336A590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3635FFE"/>
    <w:multiLevelType w:val="hybridMultilevel"/>
    <w:tmpl w:val="9FDEB04C"/>
    <w:lvl w:ilvl="0" w:tplc="0254D1E2">
      <w:start w:val="1"/>
      <w:numFmt w:val="upperRoman"/>
      <w:lvlText w:val="%1."/>
      <w:lvlJc w:val="right"/>
      <w:pPr>
        <w:ind w:left="786" w:hanging="360"/>
      </w:pPr>
    </w:lvl>
    <w:lvl w:ilvl="1" w:tplc="5010F6B4">
      <w:start w:val="1"/>
      <w:numFmt w:val="lowerLetter"/>
      <w:lvlText w:val="%2."/>
      <w:lvlJc w:val="left"/>
      <w:pPr>
        <w:ind w:left="1506" w:hanging="360"/>
      </w:pPr>
    </w:lvl>
    <w:lvl w:ilvl="2" w:tplc="EF900CEC">
      <w:start w:val="1"/>
      <w:numFmt w:val="lowerRoman"/>
      <w:lvlText w:val="%3."/>
      <w:lvlJc w:val="right"/>
      <w:pPr>
        <w:ind w:left="2226" w:hanging="180"/>
      </w:pPr>
    </w:lvl>
    <w:lvl w:ilvl="3" w:tplc="07AEF67E">
      <w:start w:val="1"/>
      <w:numFmt w:val="decimal"/>
      <w:lvlText w:val="%4."/>
      <w:lvlJc w:val="left"/>
      <w:pPr>
        <w:ind w:left="2946" w:hanging="360"/>
      </w:pPr>
    </w:lvl>
    <w:lvl w:ilvl="4" w:tplc="CABC18BC">
      <w:start w:val="1"/>
      <w:numFmt w:val="lowerLetter"/>
      <w:lvlText w:val="%5."/>
      <w:lvlJc w:val="left"/>
      <w:pPr>
        <w:ind w:left="3666" w:hanging="360"/>
      </w:pPr>
    </w:lvl>
    <w:lvl w:ilvl="5" w:tplc="50786A20">
      <w:start w:val="1"/>
      <w:numFmt w:val="lowerRoman"/>
      <w:lvlText w:val="%6."/>
      <w:lvlJc w:val="right"/>
      <w:pPr>
        <w:ind w:left="4386" w:hanging="180"/>
      </w:pPr>
    </w:lvl>
    <w:lvl w:ilvl="6" w:tplc="CDBC2226">
      <w:start w:val="1"/>
      <w:numFmt w:val="decimal"/>
      <w:lvlText w:val="%7."/>
      <w:lvlJc w:val="left"/>
      <w:pPr>
        <w:ind w:left="5106" w:hanging="360"/>
      </w:pPr>
    </w:lvl>
    <w:lvl w:ilvl="7" w:tplc="585A0A42">
      <w:start w:val="1"/>
      <w:numFmt w:val="lowerLetter"/>
      <w:lvlText w:val="%8."/>
      <w:lvlJc w:val="left"/>
      <w:pPr>
        <w:ind w:left="5826" w:hanging="360"/>
      </w:pPr>
    </w:lvl>
    <w:lvl w:ilvl="8" w:tplc="C05C125A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B0003DE"/>
    <w:multiLevelType w:val="hybridMultilevel"/>
    <w:tmpl w:val="2E4A5D20"/>
    <w:lvl w:ilvl="0" w:tplc="01CEA8C6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3F5C0D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76202C7E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2630615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7E34F02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1A824A86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812E62E2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F3627C8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6390ED56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F4901A2"/>
    <w:multiLevelType w:val="hybridMultilevel"/>
    <w:tmpl w:val="9B8CF9AC"/>
    <w:lvl w:ilvl="0" w:tplc="C8B4575C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 w:tplc="E08E246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 w:tplc="CBC4CED4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 w:tplc="3AFC3782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 w:tplc="F26A5CA2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 w:tplc="1D6874A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 w:tplc="724C42F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 w:tplc="072C696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 w:tplc="A2E4A5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20303AC"/>
    <w:multiLevelType w:val="hybridMultilevel"/>
    <w:tmpl w:val="13587B1A"/>
    <w:lvl w:ilvl="0" w:tplc="F1BC48EA">
      <w:start w:val="1"/>
      <w:numFmt w:val="upperRoman"/>
      <w:lvlText w:val="%1."/>
      <w:lvlJc w:val="right"/>
      <w:pPr>
        <w:ind w:left="1800" w:hanging="360"/>
      </w:pPr>
    </w:lvl>
    <w:lvl w:ilvl="1" w:tplc="9F90CC3A">
      <w:start w:val="1"/>
      <w:numFmt w:val="lowerLetter"/>
      <w:lvlText w:val="%2."/>
      <w:lvlJc w:val="left"/>
      <w:pPr>
        <w:ind w:left="2520" w:hanging="360"/>
      </w:pPr>
    </w:lvl>
    <w:lvl w:ilvl="2" w:tplc="429A9540">
      <w:start w:val="1"/>
      <w:numFmt w:val="lowerRoman"/>
      <w:lvlText w:val="%3."/>
      <w:lvlJc w:val="right"/>
      <w:pPr>
        <w:ind w:left="3240" w:hanging="180"/>
      </w:pPr>
    </w:lvl>
    <w:lvl w:ilvl="3" w:tplc="5C104354">
      <w:start w:val="1"/>
      <w:numFmt w:val="decimal"/>
      <w:lvlText w:val="%4."/>
      <w:lvlJc w:val="left"/>
      <w:pPr>
        <w:ind w:left="3960" w:hanging="360"/>
      </w:pPr>
    </w:lvl>
    <w:lvl w:ilvl="4" w:tplc="66AA2074">
      <w:start w:val="1"/>
      <w:numFmt w:val="lowerLetter"/>
      <w:lvlText w:val="%5."/>
      <w:lvlJc w:val="left"/>
      <w:pPr>
        <w:ind w:left="4680" w:hanging="360"/>
      </w:pPr>
    </w:lvl>
    <w:lvl w:ilvl="5" w:tplc="572A67A4">
      <w:start w:val="1"/>
      <w:numFmt w:val="lowerRoman"/>
      <w:lvlText w:val="%6."/>
      <w:lvlJc w:val="right"/>
      <w:pPr>
        <w:ind w:left="5400" w:hanging="180"/>
      </w:pPr>
    </w:lvl>
    <w:lvl w:ilvl="6" w:tplc="68D63FB0">
      <w:start w:val="1"/>
      <w:numFmt w:val="decimal"/>
      <w:lvlText w:val="%7."/>
      <w:lvlJc w:val="left"/>
      <w:pPr>
        <w:ind w:left="6120" w:hanging="360"/>
      </w:pPr>
    </w:lvl>
    <w:lvl w:ilvl="7" w:tplc="B5C832F8">
      <w:start w:val="1"/>
      <w:numFmt w:val="lowerLetter"/>
      <w:lvlText w:val="%8."/>
      <w:lvlJc w:val="left"/>
      <w:pPr>
        <w:ind w:left="6840" w:hanging="360"/>
      </w:pPr>
    </w:lvl>
    <w:lvl w:ilvl="8" w:tplc="9C666BA4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536D4C14"/>
    <w:multiLevelType w:val="hybridMultilevel"/>
    <w:tmpl w:val="B922C356"/>
    <w:lvl w:ilvl="0" w:tplc="4514A5B8">
      <w:start w:val="1"/>
      <w:numFmt w:val="bullet"/>
      <w:lvlText w:val="−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1" w:tplc="02A4CCEA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 w:tplc="AC4A14AA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 w:tplc="282EE392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 w:tplc="FAB8FC60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 w:tplc="9AFEB0DE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 w:tplc="B8CAB9A0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 w:tplc="D6368AF0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 w:tplc="B19C4702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561232DB"/>
    <w:multiLevelType w:val="hybridMultilevel"/>
    <w:tmpl w:val="70C83FA6"/>
    <w:lvl w:ilvl="0" w:tplc="48182A82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3E24771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0D946096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E7B6E202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FEC6A0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E8F0039E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21DA11BC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BEC0664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CBD07B1A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7E444AC2"/>
    <w:multiLevelType w:val="hybridMultilevel"/>
    <w:tmpl w:val="7A603674"/>
    <w:lvl w:ilvl="0" w:tplc="70365192">
      <w:start w:val="2"/>
      <w:numFmt w:val="upperRoman"/>
      <w:lvlText w:val="%1."/>
      <w:lvlJc w:val="right"/>
      <w:pPr>
        <w:ind w:left="1080" w:hanging="360"/>
      </w:pPr>
    </w:lvl>
    <w:lvl w:ilvl="1" w:tplc="B180F38C">
      <w:start w:val="1"/>
      <w:numFmt w:val="lowerLetter"/>
      <w:lvlText w:val="%2."/>
      <w:lvlJc w:val="left"/>
      <w:pPr>
        <w:ind w:left="1800" w:hanging="360"/>
      </w:pPr>
    </w:lvl>
    <w:lvl w:ilvl="2" w:tplc="EB129608">
      <w:start w:val="1"/>
      <w:numFmt w:val="lowerRoman"/>
      <w:lvlText w:val="%3."/>
      <w:lvlJc w:val="right"/>
      <w:pPr>
        <w:ind w:left="2520" w:hanging="180"/>
      </w:pPr>
    </w:lvl>
    <w:lvl w:ilvl="3" w:tplc="49907678">
      <w:start w:val="1"/>
      <w:numFmt w:val="decimal"/>
      <w:lvlText w:val="%4."/>
      <w:lvlJc w:val="left"/>
      <w:pPr>
        <w:ind w:left="3240" w:hanging="360"/>
      </w:pPr>
    </w:lvl>
    <w:lvl w:ilvl="4" w:tplc="3A260F90">
      <w:start w:val="1"/>
      <w:numFmt w:val="lowerLetter"/>
      <w:lvlText w:val="%5."/>
      <w:lvlJc w:val="left"/>
      <w:pPr>
        <w:ind w:left="3960" w:hanging="360"/>
      </w:pPr>
    </w:lvl>
    <w:lvl w:ilvl="5" w:tplc="4290F744">
      <w:start w:val="1"/>
      <w:numFmt w:val="lowerRoman"/>
      <w:lvlText w:val="%6."/>
      <w:lvlJc w:val="right"/>
      <w:pPr>
        <w:ind w:left="4680" w:hanging="180"/>
      </w:pPr>
    </w:lvl>
    <w:lvl w:ilvl="6" w:tplc="AAF640C8">
      <w:start w:val="1"/>
      <w:numFmt w:val="decimal"/>
      <w:lvlText w:val="%7."/>
      <w:lvlJc w:val="left"/>
      <w:pPr>
        <w:ind w:left="5400" w:hanging="360"/>
      </w:pPr>
    </w:lvl>
    <w:lvl w:ilvl="7" w:tplc="C51431B8">
      <w:start w:val="1"/>
      <w:numFmt w:val="lowerLetter"/>
      <w:lvlText w:val="%8."/>
      <w:lvlJc w:val="left"/>
      <w:pPr>
        <w:ind w:left="6120" w:hanging="360"/>
      </w:pPr>
    </w:lvl>
    <w:lvl w:ilvl="8" w:tplc="AD02A41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7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0A9"/>
    <w:rsid w:val="000F372C"/>
    <w:rsid w:val="00DF40A9"/>
    <w:rsid w:val="00FB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B76DDF-B643-4318-8FD9-8A1F5E0A7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"/>
    <w:qFormat/>
    <w:pPr>
      <w:keepNext/>
      <w:widowControl w:val="0"/>
      <w:spacing w:before="240" w:after="60" w:line="240" w:lineRule="auto"/>
      <w:ind w:left="720" w:hanging="360"/>
      <w:outlineLvl w:val="0"/>
    </w:pPr>
    <w:rPr>
      <w:rFonts w:ascii="Arial" w:eastAsia="Arial Unicode MS" w:hAnsi="Arial" w:cs="Arial"/>
      <w:b/>
      <w:bCs/>
      <w:sz w:val="32"/>
      <w:szCs w:val="32"/>
      <w:lang w:eastAsia="hi-IN" w:bidi="hi-IN"/>
    </w:rPr>
  </w:style>
  <w:style w:type="paragraph" w:styleId="2">
    <w:name w:val="heading 2"/>
    <w:basedOn w:val="a"/>
    <w:next w:val="a"/>
    <w:link w:val="21"/>
    <w:uiPriority w:val="9"/>
    <w:unhideWhenUsed/>
    <w:qFormat/>
    <w:pPr>
      <w:keepNext/>
      <w:widowControl w:val="0"/>
      <w:spacing w:before="240" w:after="60" w:line="240" w:lineRule="auto"/>
      <w:ind w:left="1440" w:hanging="360"/>
      <w:outlineLvl w:val="1"/>
    </w:pPr>
    <w:rPr>
      <w:rFonts w:ascii="Arial" w:eastAsia="Arial Unicode MS" w:hAnsi="Arial" w:cs="Arial"/>
      <w:b/>
      <w:bCs/>
      <w:i/>
      <w:iCs/>
      <w:sz w:val="28"/>
      <w:szCs w:val="28"/>
      <w:lang w:eastAsia="hi-IN" w:bidi="hi-I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after="0"/>
      <w:outlineLvl w:val="2"/>
    </w:pPr>
    <w:rPr>
      <w:rFonts w:ascii="Times New Roman" w:hAnsi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spacing w:after="0" w:line="240" w:lineRule="auto"/>
      <w:jc w:val="both"/>
      <w:outlineLvl w:val="3"/>
    </w:pPr>
    <w:rPr>
      <w:rFonts w:ascii="Times New Roman" w:hAnsi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spacing w:after="0" w:line="240" w:lineRule="auto"/>
      <w:ind w:left="550"/>
      <w:jc w:val="both"/>
      <w:outlineLvl w:val="4"/>
    </w:pPr>
    <w:rPr>
      <w:rFonts w:ascii="Times New Roman" w:hAnsi="Times New Roman"/>
      <w:b/>
      <w:b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10">
    <w:name w:val="Верхний колонтитул Знак1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link w:val="a3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List Paragraph"/>
    <w:basedOn w:val="a"/>
    <w:link w:val="af5"/>
    <w:qFormat/>
    <w:pPr>
      <w:ind w:left="720"/>
      <w:contextualSpacing/>
    </w:pPr>
  </w:style>
  <w:style w:type="paragraph" w:styleId="a9">
    <w:name w:val="header"/>
    <w:basedOn w:val="a"/>
    <w:link w:val="10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</w:style>
  <w:style w:type="paragraph" w:styleId="ab">
    <w:name w:val="footer"/>
    <w:basedOn w:val="a"/>
    <w:link w:val="1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uiPriority w:val="99"/>
  </w:style>
  <w:style w:type="paragraph" w:styleId="af8">
    <w:name w:val="No Spacing"/>
    <w:link w:val="af9"/>
    <w:uiPriority w:val="1"/>
    <w:qFormat/>
    <w:rPr>
      <w:lang w:eastAsia="en-US"/>
    </w:rPr>
  </w:style>
  <w:style w:type="paragraph" w:customStyle="1" w:styleId="14">
    <w:name w:val="Обычный (веб)1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customStyle="1" w:styleId="p1">
    <w:name w:val="p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</w:style>
  <w:style w:type="paragraph" w:customStyle="1" w:styleId="p2">
    <w:name w:val="p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  <w:basedOn w:val="a0"/>
  </w:style>
  <w:style w:type="paragraph" w:customStyle="1" w:styleId="p5">
    <w:name w:val="p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">
    <w:name w:val="p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3">
    <w:name w:val="s3"/>
    <w:basedOn w:val="a0"/>
  </w:style>
  <w:style w:type="paragraph" w:customStyle="1" w:styleId="p9">
    <w:name w:val="p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">
    <w:name w:val="p1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6">
    <w:name w:val="p1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7">
    <w:name w:val="p1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8">
    <w:name w:val="p18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9">
    <w:name w:val="p1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0">
    <w:name w:val="p2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1">
    <w:name w:val="p2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2">
    <w:name w:val="p2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a">
    <w:name w:val="Balloon Text"/>
    <w:basedOn w:val="a"/>
    <w:semiHidden/>
    <w:unhideWhenUsed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b">
    <w:name w:val="Текст выноски Знак"/>
    <w:semiHidden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Pr>
      <w:rFonts w:ascii="Times New Roman" w:hAnsi="Times New Roman" w:cs="Times New Roman"/>
      <w:b/>
      <w:bCs/>
      <w:sz w:val="24"/>
      <w:szCs w:val="24"/>
    </w:rPr>
  </w:style>
  <w:style w:type="paragraph" w:customStyle="1" w:styleId="c30">
    <w:name w:val="c3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8">
    <w:name w:val="c58"/>
    <w:basedOn w:val="a0"/>
  </w:style>
  <w:style w:type="character" w:customStyle="1" w:styleId="15">
    <w:name w:val="Заголовок 1 Знак"/>
    <w:rPr>
      <w:rFonts w:ascii="Arial" w:eastAsia="Arial Unicode MS" w:hAnsi="Arial" w:cs="Arial"/>
      <w:b/>
      <w:bCs/>
      <w:sz w:val="32"/>
      <w:szCs w:val="32"/>
      <w:lang w:eastAsia="hi-IN" w:bidi="hi-IN"/>
    </w:rPr>
  </w:style>
  <w:style w:type="character" w:customStyle="1" w:styleId="24">
    <w:name w:val="Заголовок 2 Знак"/>
    <w:rPr>
      <w:rFonts w:ascii="Arial" w:eastAsia="Arial Unicode MS" w:hAnsi="Arial" w:cs="Arial"/>
      <w:b/>
      <w:bCs/>
      <w:i/>
      <w:iCs/>
      <w:sz w:val="28"/>
      <w:szCs w:val="28"/>
      <w:lang w:eastAsia="hi-IN" w:bidi="hi-IN"/>
    </w:rPr>
  </w:style>
  <w:style w:type="paragraph" w:styleId="afc">
    <w:name w:val="Block Text"/>
    <w:basedOn w:val="a"/>
    <w:semiHidden/>
    <w:pPr>
      <w:shd w:val="clear" w:color="auto" w:fill="FFFFFF"/>
      <w:spacing w:line="317" w:lineRule="exact"/>
      <w:ind w:left="440" w:right="1037"/>
    </w:pPr>
    <w:rPr>
      <w:rFonts w:ascii="Times New Roman" w:hAnsi="Times New Roman"/>
      <w:color w:val="000000"/>
      <w:sz w:val="24"/>
    </w:rPr>
  </w:style>
  <w:style w:type="paragraph" w:styleId="afd">
    <w:name w:val="Body Text"/>
    <w:basedOn w:val="a"/>
    <w:semiHidden/>
    <w:pPr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9">
    <w:name w:val="c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</w:style>
  <w:style w:type="paragraph" w:customStyle="1" w:styleId="16">
    <w:name w:val="Название1"/>
    <w:basedOn w:val="a"/>
    <w:qFormat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styleId="afe">
    <w:name w:val="Body Text Indent"/>
    <w:basedOn w:val="a"/>
    <w:semiHidden/>
    <w:pPr>
      <w:shd w:val="clear" w:color="auto" w:fill="FFFFFF"/>
      <w:spacing w:after="0" w:line="240" w:lineRule="auto"/>
      <w:ind w:left="550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33">
    <w:name w:val="Основной текст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3"/>
      <w:szCs w:val="23"/>
      <w:u w:val="none"/>
      <w:lang w:val="ru-RU"/>
    </w:rPr>
  </w:style>
  <w:style w:type="paragraph" w:customStyle="1" w:styleId="82">
    <w:name w:val="Основной текст8"/>
    <w:basedOn w:val="a"/>
    <w:pPr>
      <w:widowControl w:val="0"/>
      <w:shd w:val="clear" w:color="auto" w:fill="FFFFFF"/>
      <w:spacing w:after="420" w:line="480" w:lineRule="exact"/>
      <w:ind w:hanging="480"/>
    </w:pPr>
    <w:rPr>
      <w:rFonts w:ascii="Times New Roman" w:hAnsi="Times New Roman"/>
      <w:color w:val="000000"/>
      <w:sz w:val="27"/>
      <w:szCs w:val="27"/>
    </w:rPr>
  </w:style>
  <w:style w:type="character" w:customStyle="1" w:styleId="aff">
    <w:name w:val="Основной текст + Полужирный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f0">
    <w:name w:val="Основной текст_"/>
    <w:link w:val="43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3">
    <w:name w:val="Основной текст4"/>
    <w:basedOn w:val="a"/>
    <w:link w:val="aff0"/>
    <w:pPr>
      <w:widowControl w:val="0"/>
      <w:shd w:val="clear" w:color="auto" w:fill="FFFFFF"/>
      <w:spacing w:after="0" w:line="274" w:lineRule="exact"/>
      <w:ind w:hanging="340"/>
      <w:jc w:val="both"/>
    </w:pPr>
    <w:rPr>
      <w:rFonts w:ascii="Times New Roman" w:hAnsi="Times New Roman"/>
      <w:sz w:val="23"/>
      <w:szCs w:val="23"/>
    </w:rPr>
  </w:style>
  <w:style w:type="character" w:customStyle="1" w:styleId="af9">
    <w:name w:val="Без интервала Знак"/>
    <w:link w:val="af8"/>
    <w:uiPriority w:val="1"/>
    <w:rPr>
      <w:rFonts w:eastAsia="Calibri"/>
      <w:sz w:val="22"/>
      <w:szCs w:val="22"/>
      <w:lang w:eastAsia="en-US" w:bidi="ar-SA"/>
    </w:rPr>
  </w:style>
  <w:style w:type="paragraph" w:customStyle="1" w:styleId="c16">
    <w:name w:val="c16"/>
    <w:basedOn w:val="a"/>
    <w:pPr>
      <w:spacing w:before="100" w:beforeAutospacing="1" w:after="100" w:afterAutospacing="1" w:line="240" w:lineRule="auto"/>
    </w:pPr>
    <w:rPr>
      <w:rFonts w:ascii="Arial Unicode MS" w:hAnsi="Arial Unicode MS"/>
      <w:sz w:val="24"/>
      <w:szCs w:val="24"/>
    </w:rPr>
  </w:style>
  <w:style w:type="character" w:customStyle="1" w:styleId="c5">
    <w:name w:val="c5"/>
  </w:style>
  <w:style w:type="character" w:customStyle="1" w:styleId="c7">
    <w:name w:val="c7"/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  <w:ind w:left="108"/>
    </w:pPr>
    <w:rPr>
      <w:rFonts w:ascii="Times New Roman" w:hAnsi="Times New Roman"/>
      <w:lang w:eastAsia="en-US"/>
    </w:rPr>
  </w:style>
  <w:style w:type="character" w:customStyle="1" w:styleId="c0">
    <w:name w:val="c0"/>
  </w:style>
  <w:style w:type="paragraph" w:customStyle="1" w:styleId="c15">
    <w:name w:val="c1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1">
    <w:name w:val="Hyperlink"/>
    <w:uiPriority w:val="99"/>
    <w:unhideWhenUsed/>
    <w:rPr>
      <w:color w:val="0000FF"/>
      <w:u w:val="single"/>
    </w:rPr>
  </w:style>
  <w:style w:type="paragraph" w:styleId="aff2">
    <w:name w:val="TOC Heading"/>
    <w:basedOn w:val="1"/>
    <w:next w:val="a"/>
    <w:uiPriority w:val="39"/>
    <w:unhideWhenUsed/>
    <w:qFormat/>
    <w:pPr>
      <w:keepLines/>
      <w:widowControl/>
      <w:spacing w:after="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F5496"/>
      <w:lang w:eastAsia="ru-RU" w:bidi="ar-SA"/>
    </w:rPr>
  </w:style>
  <w:style w:type="paragraph" w:styleId="17">
    <w:name w:val="toc 1"/>
    <w:basedOn w:val="a"/>
    <w:next w:val="a"/>
    <w:uiPriority w:val="39"/>
    <w:unhideWhenUsed/>
    <w:pPr>
      <w:tabs>
        <w:tab w:val="left" w:pos="426"/>
        <w:tab w:val="right" w:leader="dot" w:pos="9060"/>
      </w:tabs>
      <w:jc w:val="both"/>
    </w:pPr>
    <w:rPr>
      <w:rFonts w:ascii="Times New Roman" w:hAnsi="Times New Roman"/>
      <w:sz w:val="24"/>
      <w:szCs w:val="24"/>
      <w:lang w:bidi="hi-IN"/>
    </w:rPr>
  </w:style>
  <w:style w:type="paragraph" w:styleId="25">
    <w:name w:val="toc 2"/>
    <w:basedOn w:val="a"/>
    <w:next w:val="a"/>
    <w:uiPriority w:val="39"/>
    <w:unhideWhenUsed/>
    <w:pPr>
      <w:ind w:left="220"/>
    </w:pPr>
  </w:style>
  <w:style w:type="paragraph" w:styleId="a6">
    <w:name w:val="Subtitle"/>
    <w:basedOn w:val="a"/>
    <w:next w:val="a"/>
    <w:link w:val="a5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1">
    <w:name w:val="StGen1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af5">
    <w:name w:val="Абзац списка Знак"/>
    <w:link w:val="af4"/>
    <w:uiPriority w:val="34"/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  <w:sz w:val="20"/>
      <w:szCs w:val="20"/>
    </w:rPr>
  </w:style>
  <w:style w:type="table" w:customStyle="1" w:styleId="StGen2">
    <w:name w:val="StGen2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3">
    <w:name w:val="StGen3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4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O2v7au4P5WrU/0SEcl7qwJbEVg==">CgMxLjAyCWguMXQzaDVzZjIJaC40ZDM0b2c4MgloLjFmb2I5dGUyCWguMnM4ZXlvMTgAciExaVByZ1JCeURPRE03OFljMmw5T2lJNS1KZ1dTbFNhLVM=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8471EE8-099B-4F9A-9D4B-3528CD48F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4055</Words>
  <Characters>23118</Characters>
  <Application>Microsoft Office Word</Application>
  <DocSecurity>0</DocSecurity>
  <Lines>192</Lines>
  <Paragraphs>54</Paragraphs>
  <ScaleCrop>false</ScaleCrop>
  <Company/>
  <LinksUpToDate>false</LinksUpToDate>
  <CharactersWithSpaces>27119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8</cp:revision>
  <dcterms:created xsi:type="dcterms:W3CDTF">2023-06-28T21:59:00Z</dcterms:created>
  <dcterms:modified xsi:type="dcterms:W3CDTF">2024-09-16T09:52:00Z</dcterms:modified>
</cp:coreProperties>
</file>